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4759" w14:textId="41A03C7D" w:rsidR="00623AF9" w:rsidRPr="00623AF9" w:rsidRDefault="00BD3270" w:rsidP="00623AF9">
      <w:pPr>
        <w:spacing w:before="0" w:after="0" w:line="240" w:lineRule="auto"/>
        <w:jc w:val="center"/>
        <w:rPr>
          <w:rFonts w:ascii="LouguiyaFR" w:hAnsi="LouguiyaFR" w:cs="Times New Roman"/>
          <w:b/>
          <w:bCs/>
          <w:color w:val="FF0000"/>
          <w:sz w:val="36"/>
          <w:szCs w:val="32"/>
        </w:rPr>
      </w:pPr>
      <w:bookmarkStart w:id="0" w:name="_GoBack"/>
      <w:bookmarkEnd w:id="0"/>
      <w:r>
        <w:rPr>
          <w:rFonts w:ascii="LouguiyaFR" w:hAnsi="LouguiyaFR" w:cs="Times New Roman"/>
          <w:b/>
          <w:bCs/>
          <w:color w:val="FF0000"/>
          <w:sz w:val="36"/>
          <w:szCs w:val="32"/>
        </w:rPr>
        <w:t xml:space="preserve"> </w:t>
      </w:r>
    </w:p>
    <w:tbl>
      <w:tblPr>
        <w:tblStyle w:val="TableauGrille4-Accentuation5"/>
        <w:tblW w:w="1006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947AEE" w:rsidRPr="00A42255" w14:paraId="7B47C520" w14:textId="77777777" w:rsidTr="00705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656C3F7" w14:textId="2557AD86" w:rsidR="00D7617B" w:rsidRDefault="00D7617B" w:rsidP="00D7617B">
            <w:pPr>
              <w:spacing w:before="0" w:after="0" w:line="240" w:lineRule="auto"/>
              <w:rPr>
                <w:rFonts w:ascii="LouguiyaFR" w:hAnsi="LouguiyaFR" w:cs="Times New Roman"/>
                <w:caps/>
                <w:sz w:val="32"/>
                <w:szCs w:val="28"/>
              </w:rPr>
            </w:pPr>
            <w:r>
              <w:rPr>
                <w:rFonts w:ascii="LouguiyaFR" w:hAnsi="LouguiyaFR" w:cs="Times New Roman"/>
                <w:caps/>
                <w:sz w:val="32"/>
                <w:szCs w:val="28"/>
              </w:rPr>
              <w:t xml:space="preserve">        lE RETOUR DE L’ETAT : pUISSANCE ET LIBERTE</w:t>
            </w:r>
          </w:p>
          <w:p w14:paraId="05F74CBE" w14:textId="12CE57B5" w:rsidR="00947AEE" w:rsidRPr="00D7617B" w:rsidRDefault="00D7617B" w:rsidP="00D7617B">
            <w:pPr>
              <w:spacing w:before="0" w:after="0" w:line="240" w:lineRule="auto"/>
              <w:rPr>
                <w:rFonts w:ascii="LouguiyaFR" w:hAnsi="LouguiyaFR" w:cs="Times New Roman"/>
                <w:caps/>
                <w:sz w:val="32"/>
                <w:szCs w:val="28"/>
              </w:rPr>
            </w:pPr>
            <w:r>
              <w:rPr>
                <w:rFonts w:ascii="LouguiyaFR" w:hAnsi="LouguiyaFR" w:cs="Times New Roman"/>
                <w:caps/>
                <w:sz w:val="32"/>
                <w:szCs w:val="28"/>
              </w:rPr>
              <w:t xml:space="preserve">                           pro</w:t>
            </w:r>
            <w:r w:rsidR="00947AEE" w:rsidRPr="00A42255">
              <w:rPr>
                <w:rFonts w:ascii="LouguiyaFR" w:hAnsi="LouguiyaFR" w:cs="Times New Roman"/>
                <w:caps/>
                <w:sz w:val="32"/>
                <w:szCs w:val="28"/>
              </w:rPr>
              <w:t>GRAMME</w:t>
            </w:r>
          </w:p>
        </w:tc>
      </w:tr>
      <w:tr w:rsidR="00947AEE" w:rsidRPr="00A42255" w14:paraId="0050ECDA" w14:textId="77777777" w:rsidTr="00705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B624DFF" w14:textId="77777777" w:rsidR="00947AEE" w:rsidRPr="00CF2842" w:rsidRDefault="00947AEE" w:rsidP="00BA05EB">
            <w:pPr>
              <w:spacing w:before="0" w:after="0" w:line="240" w:lineRule="auto"/>
              <w:jc w:val="center"/>
              <w:rPr>
                <w:rFonts w:ascii="LouguiyaFR" w:hAnsi="LouguiyaFR"/>
              </w:rPr>
            </w:pPr>
            <w:r w:rsidRPr="00CF2842">
              <w:rPr>
                <w:rFonts w:ascii="LouguiyaFR" w:hAnsi="LouguiyaFR"/>
              </w:rPr>
              <w:t>Heure</w:t>
            </w:r>
          </w:p>
        </w:tc>
        <w:tc>
          <w:tcPr>
            <w:tcW w:w="822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556DC5E" w14:textId="77777777" w:rsidR="00947AEE" w:rsidRPr="00A42255" w:rsidRDefault="00947AEE" w:rsidP="00BA05EB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/>
                <w:sz w:val="32"/>
                <w:szCs w:val="28"/>
              </w:rPr>
            </w:pPr>
            <w:r w:rsidRPr="00A42255">
              <w:rPr>
                <w:rFonts w:ascii="LouguiyaFR" w:hAnsi="LouguiyaFR"/>
                <w:sz w:val="32"/>
                <w:szCs w:val="28"/>
              </w:rPr>
              <w:t>Titre</w:t>
            </w:r>
          </w:p>
        </w:tc>
      </w:tr>
      <w:tr w:rsidR="00947AEE" w:rsidRPr="00A42255" w14:paraId="466120EB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2" w:space="0" w:color="FFFFFF" w:themeColor="background1"/>
            </w:tcBorders>
            <w:vAlign w:val="center"/>
          </w:tcPr>
          <w:p w14:paraId="3B9B0D7C" w14:textId="77777777" w:rsidR="00947AEE" w:rsidRPr="00A42255" w:rsidRDefault="00947AEE" w:rsidP="00BA05EB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32"/>
                <w:szCs w:val="28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 w:val="32"/>
                <w:szCs w:val="28"/>
              </w:rPr>
              <w:t>13 Juin 2023</w:t>
            </w:r>
          </w:p>
        </w:tc>
      </w:tr>
      <w:tr w:rsidR="00623AF9" w:rsidRPr="00A42255" w14:paraId="236BA330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738BB8E" w14:textId="16164B32" w:rsidR="00623AF9" w:rsidRPr="00A42255" w:rsidRDefault="00623AF9" w:rsidP="00623AF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9H00</w:t>
            </w:r>
          </w:p>
        </w:tc>
        <w:tc>
          <w:tcPr>
            <w:tcW w:w="8227" w:type="dxa"/>
            <w:vAlign w:val="center"/>
          </w:tcPr>
          <w:p w14:paraId="767FE470" w14:textId="77777777" w:rsidR="00623AF9" w:rsidRPr="00A42255" w:rsidRDefault="00623AF9" w:rsidP="00623AF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Accueil des invités</w:t>
            </w:r>
          </w:p>
        </w:tc>
      </w:tr>
      <w:tr w:rsidR="00623AF9" w:rsidRPr="00A42255" w14:paraId="1D162721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3601DB5" w14:textId="1FD76953" w:rsidR="00623AF9" w:rsidRPr="00A42255" w:rsidRDefault="00623AF9" w:rsidP="00623AF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9H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3</w:t>
            </w: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0</w:t>
            </w:r>
          </w:p>
        </w:tc>
        <w:tc>
          <w:tcPr>
            <w:tcW w:w="8227" w:type="dxa"/>
            <w:vAlign w:val="center"/>
          </w:tcPr>
          <w:p w14:paraId="4960AE93" w14:textId="77777777" w:rsidR="00623AF9" w:rsidRPr="00A42255" w:rsidRDefault="00623AF9" w:rsidP="00623AF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Cérémonie d’ouverture</w:t>
            </w:r>
          </w:p>
        </w:tc>
      </w:tr>
      <w:tr w:rsidR="00623AF9" w:rsidRPr="00A42255" w14:paraId="29C0AFE6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5E7DBC6" w14:textId="77777777" w:rsidR="00623AF9" w:rsidRPr="00A42255" w:rsidRDefault="00623AF9" w:rsidP="00623AF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  <w:lang w:val="fr-BE" w:eastAsia="fr-BE"/>
              </w:rPr>
            </w:pPr>
          </w:p>
        </w:tc>
        <w:tc>
          <w:tcPr>
            <w:tcW w:w="8227" w:type="dxa"/>
            <w:vAlign w:val="center"/>
          </w:tcPr>
          <w:p w14:paraId="5AE7435F" w14:textId="77777777" w:rsidR="00623AF9" w:rsidRPr="00A42255" w:rsidRDefault="00623AF9" w:rsidP="00623AF9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Discours du Doyen de la FSJE</w:t>
            </w:r>
          </w:p>
          <w:p w14:paraId="16AC746A" w14:textId="5651E0F9" w:rsidR="00623AF9" w:rsidRPr="00A42255" w:rsidRDefault="00623AF9" w:rsidP="00623AF9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Discours</w:t>
            </w:r>
            <w:r w:rsidR="0007348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 du </w:t>
            </w:r>
            <w:r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Représentant du </w:t>
            </w: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Président de l’Université de Nouakchott</w:t>
            </w:r>
          </w:p>
          <w:p w14:paraId="41F5C626" w14:textId="37A2BDB5" w:rsidR="00346079" w:rsidRDefault="00623AF9" w:rsidP="00346079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Discours</w:t>
            </w:r>
            <w:r w:rsid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 du</w:t>
            </w: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 </w:t>
            </w:r>
            <w:r w:rsid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Représentant du P</w:t>
            </w:r>
            <w:r w:rsidR="00DC3ECA" w:rsidRPr="00346079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résident</w:t>
            </w:r>
            <w:r w:rsid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 de l’</w:t>
            </w:r>
            <w:r w:rsidR="00DC3ECA" w:rsidRPr="00346079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Université</w:t>
            </w:r>
            <w:r w:rsidR="00346079" w:rsidRPr="00346079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 du Havre Monsieur Pierre CHABAL </w:t>
            </w:r>
            <w:r w:rsidR="00DC3ECA" w:rsidRPr="00346079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Président</w:t>
            </w:r>
            <w:r w:rsidR="00346079" w:rsidRPr="00346079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 du LEXFEIM</w:t>
            </w:r>
          </w:p>
          <w:p w14:paraId="64B74168" w14:textId="0509DC23" w:rsidR="00623AF9" w:rsidRPr="00DC3ECA" w:rsidRDefault="00346079" w:rsidP="00DC3ECA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Discours </w:t>
            </w:r>
            <w:r w:rsid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du </w:t>
            </w:r>
            <w:r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Délégué Régional de la Fondation HANNS SEIDEL</w:t>
            </w:r>
          </w:p>
          <w:p w14:paraId="68740234" w14:textId="77777777" w:rsidR="00623AF9" w:rsidRPr="00DC3ECA" w:rsidRDefault="00623AF9" w:rsidP="00623AF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Durée d’une communication 15 minutes maximum</w:t>
            </w:r>
          </w:p>
          <w:p w14:paraId="458566AC" w14:textId="02DCEF09" w:rsidR="00623AF9" w:rsidRPr="00A42255" w:rsidRDefault="00623AF9" w:rsidP="00623AF9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I- </w:t>
            </w:r>
            <w:r w:rsidRPr="00DC3ECA">
              <w:rPr>
                <w:rFonts w:ascii="LouguiyaFR" w:hAnsi="LouguiyaFR" w:cs="Times New Roman"/>
                <w:b/>
                <w:bCs/>
                <w:color w:val="000000" w:themeColor="text1"/>
                <w:szCs w:val="24"/>
                <w:lang w:val="fr-BE" w:eastAsia="fr-BE"/>
              </w:rPr>
              <w:t xml:space="preserve">Rapport introductif (20 minutes) Pr </w:t>
            </w:r>
            <w:proofErr w:type="spellStart"/>
            <w:r w:rsidRPr="00DC3ECA">
              <w:rPr>
                <w:rFonts w:ascii="LouguiyaFR" w:hAnsi="LouguiyaFR" w:cs="Times New Roman"/>
                <w:b/>
                <w:bCs/>
                <w:color w:val="000000" w:themeColor="text1"/>
                <w:szCs w:val="24"/>
                <w:lang w:val="fr-BE" w:eastAsia="fr-BE"/>
              </w:rPr>
              <w:t>Nane</w:t>
            </w:r>
            <w:proofErr w:type="spellEnd"/>
            <w:r w:rsidRPr="00DC3ECA">
              <w:rPr>
                <w:rFonts w:ascii="LouguiyaFR" w:hAnsi="LouguiyaFR" w:cs="Times New Roman"/>
                <w:b/>
                <w:bCs/>
                <w:color w:val="000000" w:themeColor="text1"/>
                <w:szCs w:val="24"/>
                <w:lang w:val="fr-BE" w:eastAsia="fr-BE"/>
              </w:rPr>
              <w:t xml:space="preserve"> El Mamy (FSJE)</w:t>
            </w:r>
            <w:r w:rsidR="00DC3ECA" w:rsidRPr="00DC3ECA">
              <w:rPr>
                <w:rFonts w:ascii="LouguiyaFR" w:hAnsi="LouguiyaFR" w:cs="Times New Roman"/>
                <w:b/>
                <w:bCs/>
                <w:color w:val="000000" w:themeColor="text1"/>
                <w:szCs w:val="24"/>
                <w:lang w:val="fr-BE" w:eastAsia="fr-BE"/>
              </w:rPr>
              <w:t xml:space="preserve"> </w:t>
            </w:r>
            <w:proofErr w:type="gramStart"/>
            <w:r w:rsidR="00DC3ECA" w:rsidRPr="00DC3ECA">
              <w:rPr>
                <w:rFonts w:ascii="LouguiyaFR" w:hAnsi="LouguiyaFR" w:cs="Times New Roman"/>
                <w:b/>
                <w:bCs/>
                <w:color w:val="000000" w:themeColor="text1"/>
                <w:szCs w:val="24"/>
                <w:lang w:val="fr-BE" w:eastAsia="fr-BE"/>
              </w:rPr>
              <w:t>( en</w:t>
            </w:r>
            <w:proofErr w:type="gramEnd"/>
            <w:r w:rsidR="00DC3ECA" w:rsidRPr="00DC3ECA">
              <w:rPr>
                <w:rFonts w:ascii="LouguiyaFR" w:hAnsi="LouguiyaFR" w:cs="Times New Roman"/>
                <w:b/>
                <w:bCs/>
                <w:color w:val="000000" w:themeColor="text1"/>
                <w:szCs w:val="24"/>
                <w:lang w:val="fr-BE" w:eastAsia="fr-BE"/>
              </w:rPr>
              <w:t xml:space="preserve"> arabe)</w:t>
            </w:r>
          </w:p>
        </w:tc>
      </w:tr>
      <w:tr w:rsidR="00623AF9" w:rsidRPr="00A42255" w14:paraId="06CD0F7C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028D51B" w14:textId="29F3038E" w:rsidR="00623AF9" w:rsidRPr="00A42255" w:rsidRDefault="00623AF9" w:rsidP="00B73ECB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1Oh</w:t>
            </w:r>
            <w:r w:rsidR="00B73ECB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3</w:t>
            </w: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0</w:t>
            </w:r>
          </w:p>
        </w:tc>
        <w:tc>
          <w:tcPr>
            <w:tcW w:w="8227" w:type="dxa"/>
            <w:vAlign w:val="center"/>
          </w:tcPr>
          <w:p w14:paraId="198462C0" w14:textId="38E5A6EE" w:rsidR="00623AF9" w:rsidRPr="00DC3ECA" w:rsidRDefault="00623AF9" w:rsidP="00DC3EC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Les Etats face aux crises : Puissance et libertés LO </w:t>
            </w:r>
            <w:proofErr w:type="gramStart"/>
            <w:r w:rsidRP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GOURMO ,</w:t>
            </w:r>
            <w:proofErr w:type="gramEnd"/>
            <w:r w:rsidRP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 Professeur </w:t>
            </w:r>
            <w:r w:rsid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à l’</w:t>
            </w:r>
            <w:r w:rsidRPr="00DC3ECA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Université du HAVRE</w:t>
            </w:r>
            <w:r w:rsidRPr="00DC3ECA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 xml:space="preserve">   </w:t>
            </w:r>
          </w:p>
        </w:tc>
      </w:tr>
      <w:tr w:rsidR="00B73ECB" w:rsidRPr="00A42255" w14:paraId="59534699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3D7B036" w14:textId="3A73BBF6" w:rsidR="00B73ECB" w:rsidRPr="00A42255" w:rsidRDefault="00B73ECB" w:rsidP="00B73ECB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10 h45</w:t>
            </w:r>
          </w:p>
        </w:tc>
        <w:tc>
          <w:tcPr>
            <w:tcW w:w="8227" w:type="dxa"/>
            <w:vAlign w:val="center"/>
          </w:tcPr>
          <w:p w14:paraId="1A0D9358" w14:textId="06608DCA" w:rsidR="00BD3270" w:rsidRDefault="007236E5" w:rsidP="00BD3270">
            <w:pPr>
              <w:bidi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sz w:val="28"/>
                <w:szCs w:val="28"/>
                <w:rtl/>
              </w:rPr>
            </w:pPr>
            <w:r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>ا</w:t>
            </w:r>
            <w:r w:rsidR="00B73ECB" w:rsidRPr="001F0515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 xml:space="preserve">لدولة في مواجهة </w:t>
            </w:r>
            <w:proofErr w:type="gramStart"/>
            <w:r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>ك</w:t>
            </w:r>
            <w:r w:rsidRPr="001F0515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>وفيد1</w:t>
            </w:r>
            <w:r w:rsidRPr="001F0515">
              <w:rPr>
                <w:rFonts w:ascii="LouguiyaFR" w:hAnsi="LouguiyaFR" w:cs="Times New Roman"/>
                <w:bCs/>
                <w:sz w:val="28"/>
                <w:szCs w:val="28"/>
                <w:rtl/>
              </w:rPr>
              <w:t>9</w:t>
            </w:r>
            <w:proofErr w:type="gramEnd"/>
            <w:r w:rsidR="00422F7D" w:rsidRPr="001F0515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>:</w:t>
            </w:r>
            <w:r w:rsidR="00BD3270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 xml:space="preserve"> حالة موريتانيا</w:t>
            </w:r>
          </w:p>
          <w:p w14:paraId="1B1A4199" w14:textId="203BAB64" w:rsidR="00B73ECB" w:rsidRPr="00BD3270" w:rsidRDefault="00BD3270" w:rsidP="007236E5">
            <w:pPr>
              <w:bidi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sz w:val="28"/>
                <w:szCs w:val="28"/>
              </w:rPr>
            </w:pPr>
            <w:r>
              <w:rPr>
                <w:rFonts w:ascii="LouguiyaFR" w:hAnsi="LouguiyaFR" w:cs="Times New Roman" w:hint="cs"/>
                <w:bCs/>
                <w:sz w:val="22"/>
                <w:rtl/>
                <w:lang w:bidi="ar-MA"/>
              </w:rPr>
              <w:t xml:space="preserve">د. </w:t>
            </w:r>
            <w:r w:rsidR="00B73ECB" w:rsidRPr="001F0515">
              <w:rPr>
                <w:rFonts w:ascii="LouguiyaFR" w:hAnsi="LouguiyaFR" w:cs="Times New Roman" w:hint="cs"/>
                <w:bCs/>
                <w:sz w:val="22"/>
                <w:rtl/>
              </w:rPr>
              <w:t xml:space="preserve">محمد الداه عبد القادر </w:t>
            </w:r>
            <w:r w:rsidR="00B73ECB" w:rsidRPr="001F0515">
              <w:rPr>
                <w:rFonts w:ascii="LouguiyaFR" w:hAnsi="LouguiyaFR" w:cs="Times New Roman"/>
                <w:bCs/>
                <w:sz w:val="22"/>
                <w:rtl/>
              </w:rPr>
              <w:t>–</w:t>
            </w:r>
            <w:r w:rsidR="00B73ECB" w:rsidRPr="001F0515">
              <w:rPr>
                <w:rFonts w:ascii="LouguiyaFR" w:hAnsi="LouguiyaFR" w:cs="Times New Roman" w:hint="cs"/>
                <w:bCs/>
                <w:sz w:val="22"/>
                <w:rtl/>
              </w:rPr>
              <w:t xml:space="preserve"> </w:t>
            </w:r>
            <w:r w:rsidR="00B73ECB">
              <w:rPr>
                <w:rFonts w:ascii="LouguiyaFR" w:hAnsi="LouguiyaFR" w:cs="Times New Roman" w:hint="cs"/>
                <w:bCs/>
                <w:sz w:val="22"/>
                <w:rtl/>
              </w:rPr>
              <w:t xml:space="preserve">رئيس </w:t>
            </w:r>
            <w:r w:rsidR="00B73ECB" w:rsidRPr="00623AF9">
              <w:rPr>
                <w:rFonts w:ascii="LouguiyaFR" w:hAnsi="LouguiyaFR" w:cs="Times New Roman"/>
                <w:bCs/>
                <w:sz w:val="22"/>
                <w:rtl/>
              </w:rPr>
              <w:t>المركز الموريتاني للدراسات والبحوث القانونية والاقتصادية والاجتماعية</w:t>
            </w:r>
          </w:p>
        </w:tc>
      </w:tr>
      <w:tr w:rsidR="00B73ECB" w:rsidRPr="00A42255" w14:paraId="3044C9E2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AC84860" w14:textId="71DE8B76" w:rsidR="00B73ECB" w:rsidRPr="00A42255" w:rsidRDefault="00B73ECB" w:rsidP="00B73ECB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 xml:space="preserve">11 h 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00</w:t>
            </w:r>
          </w:p>
        </w:tc>
        <w:tc>
          <w:tcPr>
            <w:tcW w:w="8227" w:type="dxa"/>
            <w:vAlign w:val="center"/>
          </w:tcPr>
          <w:p w14:paraId="0F695451" w14:textId="77777777" w:rsidR="00B73ECB" w:rsidRPr="00A42255" w:rsidRDefault="00B73ECB" w:rsidP="0070506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eastAsia="Times New Roman" w:hAnsi="LouguiyaFR" w:cs="Times New Roman"/>
                <w:color w:val="000000" w:themeColor="text1"/>
                <w:szCs w:val="24"/>
                <w:lang w:eastAsia="fr-FR"/>
              </w:rPr>
            </w:pPr>
            <w:r w:rsidRPr="00A42255">
              <w:rPr>
                <w:rFonts w:ascii="LouguiyaFR" w:eastAsia="Times New Roman" w:hAnsi="LouguiyaFR" w:cs="Times New Roman"/>
                <w:color w:val="000000" w:themeColor="text1"/>
                <w:szCs w:val="24"/>
                <w:lang w:eastAsia="fr-FR"/>
              </w:rPr>
              <w:t>Le droit à la mobilité dans le cadre constitutionnel italien et la crise pandémique Nicola ROMANA, Université de Palerme (Italie)</w:t>
            </w:r>
          </w:p>
          <w:p w14:paraId="6FA1E115" w14:textId="0914A5DE" w:rsidR="00B73ECB" w:rsidRPr="00A42255" w:rsidRDefault="00B73ECB" w:rsidP="00705069">
            <w:pPr>
              <w:bidi/>
              <w:spacing w:before="0"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>Professeur de Droit des transports</w:t>
            </w:r>
          </w:p>
        </w:tc>
      </w:tr>
      <w:tr w:rsidR="00B73ECB" w:rsidRPr="00A42255" w14:paraId="6455AC1F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A01A244" w14:textId="77777777" w:rsidR="00B73ECB" w:rsidRPr="00A42255" w:rsidRDefault="00B73ECB" w:rsidP="00B73ECB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11 h 15</w:t>
            </w:r>
          </w:p>
        </w:tc>
        <w:tc>
          <w:tcPr>
            <w:tcW w:w="8227" w:type="dxa"/>
            <w:vAlign w:val="center"/>
          </w:tcPr>
          <w:p w14:paraId="1C939206" w14:textId="1BE803A2" w:rsidR="00B73ECB" w:rsidRPr="00A42255" w:rsidRDefault="00B73ECB" w:rsidP="00B73ECB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eastAsia="Times New Roman" w:hAnsi="LouguiyaFR" w:cs="Times New Roman"/>
                <w:color w:val="000000" w:themeColor="text1"/>
                <w:szCs w:val="24"/>
                <w:lang w:eastAsia="fr-FR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Pause -café : 15 minutes</w:t>
            </w:r>
          </w:p>
        </w:tc>
      </w:tr>
      <w:tr w:rsidR="00B73ECB" w:rsidRPr="00A42255" w14:paraId="6BDC14CB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5B90717" w14:textId="52B0E4C9" w:rsidR="00B73ECB" w:rsidRPr="00A42255" w:rsidRDefault="00B73ECB" w:rsidP="00B73ECB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 xml:space="preserve">11 h 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4</w:t>
            </w: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5</w:t>
            </w:r>
          </w:p>
        </w:tc>
        <w:tc>
          <w:tcPr>
            <w:tcW w:w="8227" w:type="dxa"/>
            <w:vAlign w:val="center"/>
          </w:tcPr>
          <w:p w14:paraId="31E34B6E" w14:textId="34C2E933" w:rsidR="00DC3ECA" w:rsidRDefault="00DC3ECA" w:rsidP="00DC3ECA">
            <w:pPr>
              <w:bidi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szCs w:val="24"/>
              </w:rPr>
            </w:pPr>
            <w:r w:rsidRPr="005242C9">
              <w:rPr>
                <w:rFonts w:ascii="LouguiyaFR" w:hAnsi="LouguiyaFR" w:cs="Times New Roman"/>
                <w:szCs w:val="24"/>
              </w:rPr>
              <w:t xml:space="preserve">Retour de l’État :  mimétisme étatique ou construction d’un Etat ? Harold </w:t>
            </w:r>
            <w:proofErr w:type="spellStart"/>
            <w:r w:rsidRPr="005242C9">
              <w:rPr>
                <w:rFonts w:ascii="LouguiyaFR" w:hAnsi="LouguiyaFR" w:cs="Times New Roman"/>
                <w:szCs w:val="24"/>
              </w:rPr>
              <w:t>Kobina</w:t>
            </w:r>
            <w:proofErr w:type="spellEnd"/>
            <w:r w:rsidRPr="005242C9">
              <w:rPr>
                <w:rFonts w:ascii="LouguiyaFR" w:hAnsi="LouguiyaFR" w:cs="Times New Roman"/>
                <w:szCs w:val="24"/>
              </w:rPr>
              <w:t xml:space="preserve"> GABA.</w:t>
            </w:r>
            <w:r w:rsidRPr="002035BB">
              <w:rPr>
                <w:rFonts w:ascii="LouguiyaFR" w:hAnsi="LouguiyaFR" w:cs="Times New Roman"/>
                <w:szCs w:val="24"/>
              </w:rPr>
              <w:t xml:space="preserve"> Université d</w:t>
            </w:r>
            <w:r>
              <w:rPr>
                <w:rFonts w:ascii="LouguiyaFR" w:hAnsi="LouguiyaFR" w:cs="Times New Roman"/>
                <w:szCs w:val="24"/>
              </w:rPr>
              <w:t xml:space="preserve">e Normandie  </w:t>
            </w:r>
          </w:p>
          <w:p w14:paraId="6651D16C" w14:textId="5A8DFBE5" w:rsidR="00B73ECB" w:rsidRPr="00A42255" w:rsidRDefault="00B73ECB" w:rsidP="00B73ECB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</w:p>
        </w:tc>
      </w:tr>
      <w:tr w:rsidR="00705069" w:rsidRPr="00A42255" w14:paraId="6065A671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516938C" w14:textId="12AB6B45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12 h 00</w:t>
            </w:r>
          </w:p>
        </w:tc>
        <w:tc>
          <w:tcPr>
            <w:tcW w:w="8227" w:type="dxa"/>
            <w:vAlign w:val="center"/>
          </w:tcPr>
          <w:p w14:paraId="4799552E" w14:textId="1560CC4F" w:rsidR="00705069" w:rsidRPr="00A42255" w:rsidRDefault="00DC3ECA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Le retour de l’Etat puissance nucléaire et s</w:t>
            </w:r>
            <w:r w:rsidR="00705069"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es conséquences en droit des armements.</w:t>
            </w:r>
            <w:r w:rsidR="00705069"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ab/>
              <w:t xml:space="preserve">Jocelyn CLERCKX, Université du Havre </w:t>
            </w:r>
          </w:p>
        </w:tc>
      </w:tr>
      <w:tr w:rsidR="00705069" w:rsidRPr="00A42255" w14:paraId="69735402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6AF29FF" w14:textId="2BE216FB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 xml:space="preserve">12 h 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15</w:t>
            </w:r>
          </w:p>
        </w:tc>
        <w:tc>
          <w:tcPr>
            <w:tcW w:w="8227" w:type="dxa"/>
            <w:vAlign w:val="center"/>
          </w:tcPr>
          <w:p w14:paraId="78EAF985" w14:textId="0D83CE26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Débats : animés par LO GOURMO  </w:t>
            </w:r>
          </w:p>
        </w:tc>
      </w:tr>
      <w:tr w:rsidR="00705069" w:rsidRPr="00A42255" w14:paraId="23183B3A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6AB1C3" w14:textId="3BE327C4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1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2</w:t>
            </w: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h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3</w:t>
            </w: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0 – 14h 00</w:t>
            </w:r>
          </w:p>
        </w:tc>
        <w:tc>
          <w:tcPr>
            <w:tcW w:w="8227" w:type="dxa"/>
            <w:vAlign w:val="center"/>
          </w:tcPr>
          <w:p w14:paraId="003241F0" w14:textId="58EBBE03" w:rsidR="00705069" w:rsidRPr="00A42255" w:rsidRDefault="00705069" w:rsidP="0070506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>DEJEUNER</w:t>
            </w:r>
          </w:p>
        </w:tc>
      </w:tr>
      <w:tr w:rsidR="00705069" w:rsidRPr="00A42255" w14:paraId="656D5781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3A4EBE5" w14:textId="4EDC612C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14H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15</w:t>
            </w:r>
          </w:p>
        </w:tc>
        <w:tc>
          <w:tcPr>
            <w:tcW w:w="8227" w:type="dxa"/>
            <w:vAlign w:val="center"/>
          </w:tcPr>
          <w:p w14:paraId="18FAB7E4" w14:textId="74AD1C51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L’Etat membre de l’Union Africaine et les perspectives de décentralisation de l’Agenda 2063 (Présentation et présentiel). </w:t>
            </w: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 xml:space="preserve">Ladislas NZE </w:t>
            </w:r>
            <w:r w:rsidRPr="008504A7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>BEKALE</w:t>
            </w:r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 </w:t>
            </w:r>
            <w:r w:rsidRPr="008504A7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>Université Omar Bongo (Gabon).                                           En ligne</w:t>
            </w:r>
          </w:p>
        </w:tc>
      </w:tr>
      <w:tr w:rsidR="00705069" w:rsidRPr="00A42255" w14:paraId="33376542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EC2DA1D" w14:textId="17DBCCBE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  <w:lang w:val="fr-BE" w:eastAsia="fr-BE"/>
              </w:rPr>
            </w:pPr>
            <w:r w:rsidRPr="00A42255">
              <w:rPr>
                <w:rFonts w:ascii="LouguiyaFR" w:eastAsia="Calibri" w:hAnsi="LouguiyaFR" w:cs="Times New Roman"/>
                <w:b w:val="0"/>
                <w:color w:val="000000" w:themeColor="text1"/>
                <w:sz w:val="22"/>
                <w:lang w:eastAsia="en-GB"/>
              </w:rPr>
              <w:t>14H</w:t>
            </w:r>
            <w:r>
              <w:rPr>
                <w:rFonts w:ascii="LouguiyaFR" w:eastAsia="Calibri" w:hAnsi="LouguiyaFR" w:cs="Times New Roman"/>
                <w:b w:val="0"/>
                <w:color w:val="000000" w:themeColor="text1"/>
                <w:sz w:val="22"/>
                <w:lang w:eastAsia="en-GB"/>
              </w:rPr>
              <w:t>3</w:t>
            </w:r>
            <w:r w:rsidRPr="00A42255">
              <w:rPr>
                <w:rFonts w:ascii="LouguiyaFR" w:eastAsia="Calibri" w:hAnsi="LouguiyaFR" w:cs="Times New Roman"/>
                <w:b w:val="0"/>
                <w:color w:val="000000" w:themeColor="text1"/>
                <w:sz w:val="22"/>
                <w:lang w:eastAsia="en-GB"/>
              </w:rPr>
              <w:t>0</w:t>
            </w:r>
          </w:p>
        </w:tc>
        <w:tc>
          <w:tcPr>
            <w:tcW w:w="8227" w:type="dxa"/>
            <w:vAlign w:val="center"/>
          </w:tcPr>
          <w:p w14:paraId="043653BE" w14:textId="4A64C7DA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Le retour de l’état bénéficiaire développeur dans l’assistance internationale financière post ajustement structurel en Afrique : l’exemple du Cameroun jacques </w:t>
            </w:r>
            <w:r w:rsidR="008504A7"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>Fleming</w:t>
            </w:r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 </w:t>
            </w:r>
            <w:proofErr w:type="spellStart"/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>mandeng</w:t>
            </w:r>
            <w:proofErr w:type="spellEnd"/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 </w:t>
            </w:r>
            <w:proofErr w:type="spellStart"/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>nyobe</w:t>
            </w:r>
            <w:proofErr w:type="spellEnd"/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 université </w:t>
            </w:r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lastRenderedPageBreak/>
              <w:t xml:space="preserve">de </w:t>
            </w:r>
            <w:r w:rsidR="008504A7"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>Yaoundé</w:t>
            </w:r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 2 centre d’</w:t>
            </w:r>
            <w:r w:rsidR="008504A7"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>études</w:t>
            </w:r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 et de recherches en droit international et communautaire (</w:t>
            </w:r>
            <w:proofErr w:type="spellStart"/>
            <w:proofErr w:type="gramStart"/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>cedic</w:t>
            </w:r>
            <w:proofErr w:type="spellEnd"/>
            <w:r w:rsidRPr="00A42255"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) </w:t>
            </w:r>
            <w:r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  </w:t>
            </w:r>
            <w:proofErr w:type="gramEnd"/>
            <w:r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  <w:t xml:space="preserve">                                                                          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6FA41D4E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F346885" w14:textId="6C8CA294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  <w:lang w:val="fr-BE" w:eastAsia="fr-BE"/>
              </w:rPr>
            </w:pPr>
            <w:r w:rsidRPr="00A42255">
              <w:rPr>
                <w:rFonts w:ascii="LouguiyaFR" w:eastAsia="Calibri" w:hAnsi="LouguiyaFR" w:cs="Times New Roman"/>
                <w:b w:val="0"/>
                <w:color w:val="000000" w:themeColor="text1"/>
                <w:sz w:val="22"/>
                <w:lang w:eastAsia="en-GB"/>
              </w:rPr>
              <w:lastRenderedPageBreak/>
              <w:t>14H</w:t>
            </w:r>
            <w:r>
              <w:rPr>
                <w:rFonts w:ascii="LouguiyaFR" w:eastAsia="Calibri" w:hAnsi="LouguiyaFR" w:cs="Times New Roman"/>
                <w:b w:val="0"/>
                <w:color w:val="000000" w:themeColor="text1"/>
                <w:sz w:val="22"/>
                <w:lang w:eastAsia="en-GB"/>
              </w:rPr>
              <w:t>45</w:t>
            </w:r>
          </w:p>
        </w:tc>
        <w:tc>
          <w:tcPr>
            <w:tcW w:w="8227" w:type="dxa"/>
            <w:vAlign w:val="center"/>
          </w:tcPr>
          <w:p w14:paraId="489AA476" w14:textId="62E4C223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« </w:t>
            </w:r>
            <w:proofErr w:type="gramStart"/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de</w:t>
            </w:r>
            <w:proofErr w:type="gramEnd"/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 xml:space="preserve"> la pertinence du « retour de l’état » par sa puissance et sa liberté en droit international : l’exemple de l’interdiction du recours à la menace ou à l’emploi de la force dans les relations internationales Kone Amara</w:t>
            </w:r>
            <w:r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 xml:space="preserve">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7A66747F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6051C65" w14:textId="40A424F7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eastAsia="Calibri" w:hAnsi="LouguiyaFR" w:cs="Times New Roman"/>
                <w:bCs w:val="0"/>
                <w:color w:val="000000" w:themeColor="text1"/>
                <w:sz w:val="22"/>
                <w:lang w:eastAsia="en-GB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 xml:space="preserve">15H 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00</w:t>
            </w:r>
          </w:p>
        </w:tc>
        <w:tc>
          <w:tcPr>
            <w:tcW w:w="8227" w:type="dxa"/>
            <w:vAlign w:val="center"/>
          </w:tcPr>
          <w:p w14:paraId="0D1F0744" w14:textId="0CF016D6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eastAsia="Calibri" w:hAnsi="LouguiyaFR" w:cs="Times New Roman"/>
                <w:bCs/>
                <w:color w:val="000000" w:themeColor="text1"/>
                <w:szCs w:val="24"/>
                <w:lang w:eastAsia="en-GB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Reconquête territoriale et sécurité humaine dans les États d’Afrique subsaharienne Archange BISSUE BI-NZE Institut de sciences politiques Louvain-Europe Université Catholique de Louvain</w:t>
            </w:r>
            <w:r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 xml:space="preserve">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762075C3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7902033" w14:textId="6161D995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15H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</w:t>
            </w: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5</w:t>
            </w:r>
          </w:p>
        </w:tc>
        <w:tc>
          <w:tcPr>
            <w:tcW w:w="8227" w:type="dxa"/>
            <w:vAlign w:val="center"/>
          </w:tcPr>
          <w:p w14:paraId="7F302C4D" w14:textId="36181234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L’expression des libertés publiques en Afrique de l’Ouest : Une construction en perpétuelle évolution Par Colonel Boubacar Diallo</w:t>
            </w:r>
            <w:r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 xml:space="preserve">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6E7445F1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652BA57" w14:textId="110C76D5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15H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30</w:t>
            </w:r>
          </w:p>
        </w:tc>
        <w:tc>
          <w:tcPr>
            <w:tcW w:w="8227" w:type="dxa"/>
            <w:vAlign w:val="center"/>
          </w:tcPr>
          <w:p w14:paraId="3EC3893A" w14:textId="0A192EBD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 xml:space="preserve">Contrer l’extrémisme violent au Cameroun SANZA LOMANDE EDGARD </w:t>
            </w:r>
            <w:r w:rsidRPr="00A42255"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 xml:space="preserve">(Sociologue ‚ Animateur des conférences socio-culturelles et Enseignant -chercheur à l’UNILIC ‚ UNIFA, </w:t>
            </w:r>
            <w:proofErr w:type="gramStart"/>
            <w:r w:rsidRPr="00A42255"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>ISSSD)</w:t>
            </w:r>
            <w:r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6F490820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DAC2083" w14:textId="6B0F4FB7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15H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45</w:t>
            </w:r>
          </w:p>
        </w:tc>
        <w:tc>
          <w:tcPr>
            <w:tcW w:w="8227" w:type="dxa"/>
            <w:vAlign w:val="center"/>
          </w:tcPr>
          <w:p w14:paraId="4F684C6E" w14:textId="735EBFF1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Débats : animés par ALY FALL   </w:t>
            </w:r>
          </w:p>
        </w:tc>
      </w:tr>
      <w:tr w:rsidR="00705069" w:rsidRPr="00A42255" w14:paraId="3E4E7907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FC9B09B" w14:textId="67FA761B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1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6</w:t>
            </w: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H</w:t>
            </w: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0</w:t>
            </w: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0</w:t>
            </w:r>
          </w:p>
        </w:tc>
        <w:tc>
          <w:tcPr>
            <w:tcW w:w="8227" w:type="dxa"/>
            <w:vAlign w:val="center"/>
          </w:tcPr>
          <w:p w14:paraId="5789033F" w14:textId="4B5FC9E9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fr-BE" w:eastAsia="fr-BE"/>
              </w:rPr>
              <w:t xml:space="preserve">Clôture de la journée </w:t>
            </w:r>
          </w:p>
        </w:tc>
      </w:tr>
      <w:tr w:rsidR="00705069" w:rsidRPr="00A42255" w14:paraId="1011E34C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385E605" w14:textId="3976F8A5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b w:val="0"/>
                <w:color w:val="000000" w:themeColor="text1"/>
                <w:sz w:val="22"/>
                <w:lang w:val="fr-BE" w:eastAsia="fr-BE"/>
              </w:rPr>
              <w:t>20 H 00</w:t>
            </w:r>
          </w:p>
        </w:tc>
        <w:tc>
          <w:tcPr>
            <w:tcW w:w="8227" w:type="dxa"/>
            <w:vAlign w:val="center"/>
          </w:tcPr>
          <w:p w14:paraId="22D63DE9" w14:textId="242DB79F" w:rsidR="00705069" w:rsidRPr="008504A7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bCs/>
                <w:color w:val="000000" w:themeColor="text1"/>
                <w:szCs w:val="24"/>
                <w:lang w:val="fr-BE" w:eastAsia="fr-BE"/>
              </w:rPr>
            </w:pPr>
            <w:r w:rsidRPr="008504A7">
              <w:rPr>
                <w:rFonts w:ascii="LouguiyaFR" w:hAnsi="LouguiyaFR" w:cs="Times New Roman"/>
                <w:b/>
                <w:bCs/>
                <w:color w:val="000000" w:themeColor="text1"/>
                <w:szCs w:val="24"/>
                <w:lang w:val="fr-BE" w:eastAsia="fr-BE"/>
              </w:rPr>
              <w:t>Diner organisé par la FSJE</w:t>
            </w:r>
          </w:p>
        </w:tc>
      </w:tr>
      <w:tr w:rsidR="00705069" w:rsidRPr="00A42255" w14:paraId="5BA758CC" w14:textId="77777777" w:rsidTr="0070506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4" w:space="0" w:color="4472C4" w:themeColor="accent5"/>
            </w:tcBorders>
            <w:vAlign w:val="center"/>
          </w:tcPr>
          <w:p w14:paraId="1CF0C44C" w14:textId="77777777" w:rsidR="00705069" w:rsidRPr="008504A7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32"/>
                <w:szCs w:val="28"/>
              </w:rPr>
            </w:pPr>
            <w:r w:rsidRPr="008504A7">
              <w:rPr>
                <w:rFonts w:ascii="LouguiyaFR" w:hAnsi="LouguiyaFR" w:cs="Times New Roman"/>
                <w:color w:val="000000" w:themeColor="text1"/>
                <w:sz w:val="32"/>
                <w:szCs w:val="28"/>
              </w:rPr>
              <w:t>14 Juin 2023</w:t>
            </w:r>
          </w:p>
        </w:tc>
      </w:tr>
      <w:tr w:rsidR="00705069" w:rsidRPr="00A42255" w14:paraId="19CA3824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E0664FF" w14:textId="3740352B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  <w:lang w:val="fr-BE" w:eastAsia="fr-BE"/>
              </w:rPr>
            </w:pP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10h 00</w:t>
            </w:r>
          </w:p>
        </w:tc>
        <w:tc>
          <w:tcPr>
            <w:tcW w:w="8227" w:type="dxa"/>
            <w:vAlign w:val="center"/>
          </w:tcPr>
          <w:p w14:paraId="165D7124" w14:textId="77777777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La crise de l’ordre international d’après-guerre</w:t>
            </w:r>
            <w:proofErr w:type="gramStart"/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 xml:space="preserve"> «</w:t>
            </w:r>
            <w:r w:rsidRPr="00A42255">
              <w:rPr>
                <w:rFonts w:ascii="LouguiyaFR" w:hAnsi="LouguiyaFR" w:cs="Times New Roman"/>
                <w:bCs/>
                <w:i/>
                <w:color w:val="000000" w:themeColor="text1"/>
                <w:szCs w:val="24"/>
              </w:rPr>
              <w:t>ISMAELLINE</w:t>
            </w:r>
            <w:proofErr w:type="gramEnd"/>
            <w:r w:rsidRPr="00A42255">
              <w:rPr>
                <w:rFonts w:ascii="LouguiyaFR" w:hAnsi="LouguiyaFR" w:cs="Times New Roman"/>
                <w:bCs/>
                <w:i/>
                <w:color w:val="000000" w:themeColor="text1"/>
                <w:szCs w:val="24"/>
              </w:rPr>
              <w:t xml:space="preserve"> EBA NGUEMA  UNIVERSITE OMAR BONGO</w:t>
            </w:r>
          </w:p>
        </w:tc>
      </w:tr>
      <w:tr w:rsidR="00705069" w:rsidRPr="00A42255" w14:paraId="126E99BD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DD86A2E" w14:textId="070032D0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Cs w:val="0"/>
                <w:color w:val="000000" w:themeColor="text1"/>
                <w:sz w:val="22"/>
              </w:rPr>
            </w:pP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10h 15</w:t>
            </w:r>
          </w:p>
        </w:tc>
        <w:tc>
          <w:tcPr>
            <w:tcW w:w="8227" w:type="dxa"/>
            <w:vAlign w:val="center"/>
          </w:tcPr>
          <w:p w14:paraId="3447980C" w14:textId="041909B0" w:rsidR="00705069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 xml:space="preserve">Social State in </w:t>
            </w:r>
            <w:r w:rsidR="008504A7"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>Morocco:</w:t>
            </w:r>
            <w:r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 xml:space="preserve"> state of the art, stakes and challenges » </w:t>
            </w:r>
          </w:p>
          <w:p w14:paraId="726E743F" w14:textId="36526D97" w:rsidR="00705069" w:rsidRPr="00A42255" w:rsidRDefault="00346079" w:rsidP="0034607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Cs w:val="24"/>
              </w:rPr>
            </w:pPr>
            <w:r w:rsidRPr="00346079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>RAZANE CHROQUI</w:t>
            </w:r>
            <w:r w:rsidR="00705069"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705069"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>Université</w:t>
            </w:r>
            <w:proofErr w:type="spellEnd"/>
            <w:r w:rsidR="00705069"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 xml:space="preserve"> de </w:t>
            </w:r>
            <w:proofErr w:type="spellStart"/>
            <w:r w:rsidR="00705069"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>Settat</w:t>
            </w:r>
            <w:proofErr w:type="spellEnd"/>
            <w:r w:rsidR="00705069"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="00705069" w:rsidRPr="00A42255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>Maroc</w:t>
            </w:r>
            <w:proofErr w:type="spellEnd"/>
            <w:r w:rsidR="00705069">
              <w:rPr>
                <w:rFonts w:ascii="LouguiyaFR" w:hAnsi="LouguiyaFR" w:cs="Times New Roman"/>
                <w:bCs/>
                <w:color w:val="000000" w:themeColor="text1"/>
                <w:szCs w:val="24"/>
                <w:lang w:val="en-US"/>
              </w:rPr>
              <w:t xml:space="preserve">                        </w:t>
            </w:r>
            <w:r w:rsidR="00705069"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1F38C08F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80C9D16" w14:textId="40736B7A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22"/>
              </w:rPr>
            </w:pP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10h 30</w:t>
            </w:r>
          </w:p>
        </w:tc>
        <w:tc>
          <w:tcPr>
            <w:tcW w:w="8227" w:type="dxa"/>
            <w:vAlign w:val="center"/>
          </w:tcPr>
          <w:p w14:paraId="73A1BF73" w14:textId="77777777" w:rsidR="00705069" w:rsidRPr="00BD06BE" w:rsidRDefault="00705069" w:rsidP="00705069">
            <w:pPr>
              <w:bidi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sz w:val="28"/>
                <w:szCs w:val="28"/>
                <w:rtl/>
              </w:rPr>
            </w:pPr>
            <w:r w:rsidRPr="00BD06BE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 xml:space="preserve">الوظائف العصرية للدولة وأزمة </w:t>
            </w:r>
            <w:proofErr w:type="spellStart"/>
            <w:r w:rsidRPr="00BD06BE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>كوفيد</w:t>
            </w:r>
            <w:proofErr w:type="spellEnd"/>
            <w:r w:rsidRPr="00BD06BE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BD06BE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>19 :</w:t>
            </w:r>
            <w:proofErr w:type="gramEnd"/>
            <w:r w:rsidRPr="00BD06BE">
              <w:rPr>
                <w:rFonts w:ascii="LouguiyaFR" w:hAnsi="LouguiyaFR" w:cs="Times New Roman" w:hint="cs"/>
                <w:bCs/>
                <w:sz w:val="28"/>
                <w:szCs w:val="28"/>
                <w:rtl/>
              </w:rPr>
              <w:t xml:space="preserve"> حالة المغرب</w:t>
            </w:r>
          </w:p>
          <w:p w14:paraId="4786F383" w14:textId="1F3AA2A7" w:rsidR="00705069" w:rsidRPr="00A42255" w:rsidRDefault="00705069" w:rsidP="00705069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proofErr w:type="spellStart"/>
            <w:proofErr w:type="gramStart"/>
            <w:r w:rsidRPr="00BD06BE">
              <w:rPr>
                <w:rFonts w:ascii="LouguiyaFR" w:hAnsi="LouguiyaFR" w:cs="Times New Roman" w:hint="cs"/>
                <w:bCs/>
                <w:szCs w:val="24"/>
                <w:rtl/>
              </w:rPr>
              <w:t>د.أحمد</w:t>
            </w:r>
            <w:proofErr w:type="spellEnd"/>
            <w:proofErr w:type="gramEnd"/>
            <w:r w:rsidRPr="00BD06BE">
              <w:rPr>
                <w:rFonts w:ascii="LouguiyaFR" w:hAnsi="LouguiyaFR" w:cs="Times New Roman" w:hint="cs"/>
                <w:bCs/>
                <w:szCs w:val="24"/>
                <w:rtl/>
              </w:rPr>
              <w:t xml:space="preserve"> حضراني ،رئيس  مركز الدراسات في الحكامة والتنمية الترابية  ـ المغرب </w:t>
            </w:r>
            <w:r w:rsidRPr="00B73ECB">
              <w:rPr>
                <w:rFonts w:ascii="LouguiyaFR" w:hAnsi="LouguiyaFR" w:cs="Times New Roman" w:hint="cs"/>
                <w:bCs/>
                <w:color w:val="FF0000"/>
                <w:szCs w:val="24"/>
                <w:rtl/>
              </w:rPr>
              <w:t>(عن بعد)</w:t>
            </w:r>
          </w:p>
        </w:tc>
      </w:tr>
      <w:tr w:rsidR="00705069" w:rsidRPr="00A42255" w14:paraId="606522AE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F3FEADD" w14:textId="201D474A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22"/>
              </w:rPr>
            </w:pP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10h 45</w:t>
            </w:r>
          </w:p>
        </w:tc>
        <w:tc>
          <w:tcPr>
            <w:tcW w:w="8227" w:type="dxa"/>
            <w:vAlign w:val="center"/>
          </w:tcPr>
          <w:p w14:paraId="322213FA" w14:textId="031FCA82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« </w:t>
            </w: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Covid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19 et crises futures : </w:t>
            </w: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ré-imaginer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le rôle de l’Etat : le cas des Etats Unis » </w:t>
            </w: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ab/>
              <w:t>Mamadou BARRO</w:t>
            </w:r>
            <w:r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                                                  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6E102F59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2F04448" w14:textId="08F8B4C3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22"/>
              </w:rPr>
            </w:pP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11h 00</w:t>
            </w:r>
          </w:p>
        </w:tc>
        <w:tc>
          <w:tcPr>
            <w:tcW w:w="8227" w:type="dxa"/>
            <w:vAlign w:val="center"/>
          </w:tcPr>
          <w:p w14:paraId="7678342D" w14:textId="77777777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« </w:t>
            </w: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Covid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19 et crises futures : </w:t>
            </w: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ré-imaginer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le rôle de l’Etat : le cas de l’Inde »</w:t>
            </w:r>
          </w:p>
          <w:p w14:paraId="7C76A11F" w14:textId="6D98D635" w:rsidR="00705069" w:rsidRPr="00A42255" w:rsidRDefault="00705069" w:rsidP="00705069">
            <w:pPr>
              <w:spacing w:before="0" w:after="0" w:line="240" w:lineRule="auto"/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Malavika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RAMAMURTHY</w:t>
            </w:r>
            <w:r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                                       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390F0CA3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DF56ABB" w14:textId="714C127C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22"/>
              </w:rPr>
            </w:pPr>
            <w:r>
              <w:rPr>
                <w:rFonts w:ascii="LouguiyaFR" w:hAnsi="LouguiyaFR" w:cs="Times New Roman"/>
                <w:b w:val="0"/>
                <w:color w:val="000000" w:themeColor="text1"/>
                <w:sz w:val="22"/>
              </w:rPr>
              <w:t>11h 15</w:t>
            </w:r>
          </w:p>
        </w:tc>
        <w:tc>
          <w:tcPr>
            <w:tcW w:w="8227" w:type="dxa"/>
            <w:vAlign w:val="center"/>
          </w:tcPr>
          <w:p w14:paraId="4B0C7C72" w14:textId="77777777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b/>
                <w:color w:val="000000" w:themeColor="text1"/>
                <w:szCs w:val="24"/>
                <w:lang w:val="fr-BE" w:eastAsia="fr-BE"/>
              </w:rPr>
              <w:t>Pause -café : 15 minutes</w:t>
            </w:r>
          </w:p>
        </w:tc>
      </w:tr>
      <w:tr w:rsidR="00705069" w:rsidRPr="00A42255" w14:paraId="5F09C35F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164A049" w14:textId="77777777" w:rsidR="00705069" w:rsidRPr="001D0BA9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11H 30</w:t>
            </w:r>
          </w:p>
        </w:tc>
        <w:tc>
          <w:tcPr>
            <w:tcW w:w="8227" w:type="dxa"/>
            <w:vAlign w:val="center"/>
          </w:tcPr>
          <w:p w14:paraId="5C65C68B" w14:textId="77777777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« La crise du ‘troisième mandat’ et l’Etat de droit »</w:t>
            </w:r>
          </w:p>
          <w:p w14:paraId="477E9AE9" w14:textId="17676443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François H. </w:t>
            </w: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Kuassi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DECKON, Université de Lomé  </w:t>
            </w:r>
            <w:r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      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37688EE6" w14:textId="77777777" w:rsidTr="00705069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498EE7A" w14:textId="7F9873FC" w:rsidR="00705069" w:rsidRPr="001D0BA9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lastRenderedPageBreak/>
              <w:t>11H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 45</w:t>
            </w:r>
          </w:p>
        </w:tc>
        <w:tc>
          <w:tcPr>
            <w:tcW w:w="8227" w:type="dxa"/>
            <w:vAlign w:val="center"/>
          </w:tcPr>
          <w:p w14:paraId="16B09BFA" w14:textId="77777777" w:rsidR="00BD3270" w:rsidRPr="00A42255" w:rsidRDefault="00BD3270" w:rsidP="00BD3270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</w:t>
            </w:r>
            <w:r w:rsidRPr="00A42255">
              <w:rPr>
                <w:rFonts w:ascii="LouguiyaFR" w:hAnsi="LouguiyaFR" w:cs="Times New Roman"/>
                <w:color w:val="000000" w:themeColor="text1"/>
                <w:sz w:val="24"/>
                <w:szCs w:val="24"/>
              </w:rPr>
              <w:t xml:space="preserve">Le retour de l'État, la crise pandémique et le keynésianisme d'exception Alla Marcellin KONIN Université Felix Houphouët Boigny – Abidjan </w:t>
            </w:r>
          </w:p>
          <w:p w14:paraId="4A01856D" w14:textId="105C8882" w:rsidR="00705069" w:rsidRPr="00A42255" w:rsidRDefault="00BD3270" w:rsidP="00BD3270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N’</w:t>
            </w: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Dré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Sam BEUGRÉ UPJ – </w:t>
            </w:r>
            <w:r w:rsidRPr="00A42255"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 xml:space="preserve">Institut de Recherches et </w:t>
            </w:r>
            <w:r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>d’Etudes Philosophiques</w:t>
            </w:r>
          </w:p>
        </w:tc>
      </w:tr>
      <w:tr w:rsidR="00705069" w:rsidRPr="00A42255" w14:paraId="38A58DA3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13EE166" w14:textId="68D665F1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1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2 </w:t>
            </w: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H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 00</w:t>
            </w:r>
          </w:p>
        </w:tc>
        <w:tc>
          <w:tcPr>
            <w:tcW w:w="8227" w:type="dxa"/>
            <w:vAlign w:val="center"/>
          </w:tcPr>
          <w:p w14:paraId="2D94985A" w14:textId="61ABB1A6" w:rsidR="00705069" w:rsidRPr="00A42255" w:rsidRDefault="00BD3270" w:rsidP="00705069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 w:val="24"/>
                <w:szCs w:val="24"/>
              </w:rPr>
            </w:pPr>
            <w:r w:rsidRPr="00A42255">
              <w:rPr>
                <w:rFonts w:ascii="LouguiyaFR" w:hAnsi="LouguiyaFR" w:cs="Times New Roman"/>
                <w:b/>
                <w:color w:val="000000" w:themeColor="text1"/>
                <w:szCs w:val="24"/>
                <w:lang w:val="fr-BE" w:eastAsia="fr-BE"/>
              </w:rPr>
              <w:t xml:space="preserve">Débats : animés par </w:t>
            </w: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Malavika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RAMAMURTHY</w:t>
            </w:r>
            <w:r>
              <w:t xml:space="preserve"> </w:t>
            </w:r>
            <w:hyperlink r:id="rId7" w:history="1"/>
          </w:p>
        </w:tc>
      </w:tr>
      <w:tr w:rsidR="00705069" w:rsidRPr="00A42255" w14:paraId="2C0141C6" w14:textId="77777777" w:rsidTr="00705069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9ECB31F" w14:textId="439D31C3" w:rsidR="00705069" w:rsidRPr="001D0BA9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12 H 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30</w:t>
            </w:r>
          </w:p>
        </w:tc>
        <w:tc>
          <w:tcPr>
            <w:tcW w:w="8227" w:type="dxa"/>
            <w:vAlign w:val="center"/>
          </w:tcPr>
          <w:p w14:paraId="28A062F6" w14:textId="77777777" w:rsidR="00705069" w:rsidRPr="00A42255" w:rsidRDefault="00705069" w:rsidP="00705069">
            <w:pPr>
              <w:spacing w:before="0" w:after="0" w:line="24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/>
                <w:color w:val="000000" w:themeColor="text1"/>
                <w:szCs w:val="24"/>
                <w:lang w:val="fr-BE" w:eastAsia="fr-BE"/>
              </w:rPr>
            </w:pPr>
            <w:r w:rsidRPr="00A42255">
              <w:rPr>
                <w:rFonts w:ascii="LouguiyaFR" w:hAnsi="LouguiyaFR" w:cs="Times New Roman"/>
                <w:b/>
                <w:color w:val="000000" w:themeColor="text1"/>
                <w:szCs w:val="24"/>
              </w:rPr>
              <w:t>Déjeuner</w:t>
            </w:r>
          </w:p>
        </w:tc>
      </w:tr>
      <w:tr w:rsidR="00705069" w:rsidRPr="00A42255" w14:paraId="78C69FF3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7450A91" w14:textId="68DF5CF6" w:rsidR="00705069" w:rsidRPr="001D0BA9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14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H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30</w:t>
            </w:r>
          </w:p>
        </w:tc>
        <w:tc>
          <w:tcPr>
            <w:tcW w:w="8227" w:type="dxa"/>
            <w:vAlign w:val="center"/>
          </w:tcPr>
          <w:p w14:paraId="3EB33B03" w14:textId="6D8940EB" w:rsidR="00705069" w:rsidRPr="00A42255" w:rsidRDefault="008504A7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Le retour </w:t>
            </w:r>
            <w:r w:rsidR="00705069"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de l’Etat : l’essoufflement ‘communautaire’ en Europe »</w:t>
            </w:r>
          </w:p>
          <w:p w14:paraId="7CEBAFDD" w14:textId="0525335D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ab/>
              <w:t>Gilles LEBRETON, Université du Havre</w:t>
            </w:r>
            <w:r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               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34A53E72" w14:textId="77777777" w:rsidTr="0070506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6F3386B" w14:textId="7D9A01D9" w:rsidR="00705069" w:rsidRPr="001D0BA9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14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H 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45</w:t>
            </w:r>
          </w:p>
        </w:tc>
        <w:tc>
          <w:tcPr>
            <w:tcW w:w="8227" w:type="dxa"/>
            <w:vAlign w:val="center"/>
          </w:tcPr>
          <w:p w14:paraId="6BC8468C" w14:textId="77777777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« L’Etat dans la nouvelle géopolitique mondiale : le cas de la Chine »</w:t>
            </w:r>
          </w:p>
          <w:p w14:paraId="7D47556D" w14:textId="77777777" w:rsidR="00705069" w:rsidRPr="00A42255" w:rsidRDefault="00705069" w:rsidP="00705069">
            <w:pPr>
              <w:spacing w:before="0" w:after="0" w:line="240" w:lineRule="auto"/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proofErr w:type="spellStart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Gourmo</w:t>
            </w:r>
            <w:proofErr w:type="spellEnd"/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LÔ, Université du Havre</w:t>
            </w:r>
          </w:p>
        </w:tc>
      </w:tr>
      <w:tr w:rsidR="00705069" w:rsidRPr="00A42255" w14:paraId="33C4A6FA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2595B07" w14:textId="1845E808" w:rsidR="00705069" w:rsidRPr="001D0BA9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15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H 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00</w:t>
            </w:r>
          </w:p>
        </w:tc>
        <w:tc>
          <w:tcPr>
            <w:tcW w:w="8227" w:type="dxa"/>
            <w:vAlign w:val="center"/>
          </w:tcPr>
          <w:p w14:paraId="75DCD42D" w14:textId="7F30174D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« Juridictions communautaires et souveraineté des Etats en Afrique de l’Ouest »</w:t>
            </w: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ab/>
              <w:t>Alioune SALL, Université UCAD, Dakar</w:t>
            </w:r>
            <w:r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  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</w:tc>
      </w:tr>
      <w:tr w:rsidR="00705069" w:rsidRPr="00A42255" w14:paraId="61EFA214" w14:textId="77777777" w:rsidTr="0070506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A469C90" w14:textId="4CE33AAB" w:rsidR="00705069" w:rsidRPr="001D0BA9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15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 </w:t>
            </w: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H </w:t>
            </w:r>
            <w:r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15</w:t>
            </w:r>
          </w:p>
        </w:tc>
        <w:tc>
          <w:tcPr>
            <w:tcW w:w="8227" w:type="dxa"/>
            <w:vAlign w:val="center"/>
          </w:tcPr>
          <w:p w14:paraId="37CD4FA1" w14:textId="46ED1AC5" w:rsidR="00705069" w:rsidRPr="00810216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Positionnement des États du Sahel dans la lutte contre le terrorisme djihadiste</w:t>
            </w:r>
            <w:r w:rsidR="0007348A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 </w:t>
            </w:r>
            <w:r>
              <w:rPr>
                <w:rFonts w:ascii="LouguiyaFR" w:hAnsi="LouguiyaFR" w:cs="Times New Roman" w:hint="cs"/>
                <w:color w:val="000000" w:themeColor="text1"/>
                <w:szCs w:val="24"/>
                <w:rtl/>
              </w:rPr>
              <w:t xml:space="preserve"> </w:t>
            </w:r>
            <w:r w:rsidRPr="00810216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Maria </w:t>
            </w:r>
            <w:proofErr w:type="spellStart"/>
            <w:r w:rsidRPr="00810216">
              <w:rPr>
                <w:rFonts w:ascii="LouguiyaFR" w:hAnsi="LouguiyaFR" w:cs="Times New Roman"/>
                <w:color w:val="000000" w:themeColor="text1"/>
                <w:szCs w:val="24"/>
              </w:rPr>
              <w:t>del</w:t>
            </w:r>
            <w:proofErr w:type="spellEnd"/>
            <w:r w:rsidRPr="00810216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Pilar </w:t>
            </w:r>
            <w:proofErr w:type="spellStart"/>
            <w:r w:rsidRPr="00810216">
              <w:rPr>
                <w:rFonts w:ascii="LouguiyaFR" w:hAnsi="LouguiyaFR" w:cs="Times New Roman"/>
                <w:color w:val="000000" w:themeColor="text1"/>
                <w:szCs w:val="24"/>
              </w:rPr>
              <w:t>Rangel</w:t>
            </w:r>
            <w:proofErr w:type="spellEnd"/>
            <w:r w:rsidRPr="00810216"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Rojas</w:t>
            </w:r>
            <w:r>
              <w:rPr>
                <w:rFonts w:ascii="LouguiyaFR" w:hAnsi="LouguiyaFR" w:cs="Times New Roman"/>
                <w:color w:val="000000" w:themeColor="text1"/>
                <w:szCs w:val="24"/>
              </w:rPr>
              <w:t xml:space="preserve">                                      </w:t>
            </w:r>
            <w:r w:rsidRPr="00623AF9">
              <w:rPr>
                <w:rFonts w:ascii="LouguiyaFR" w:hAnsi="LouguiyaFR" w:cs="Times New Roman"/>
                <w:b/>
                <w:color w:val="FF0000"/>
                <w:sz w:val="20"/>
                <w:szCs w:val="20"/>
              </w:rPr>
              <w:t>En ligne</w:t>
            </w:r>
          </w:p>
          <w:p w14:paraId="5A749739" w14:textId="77777777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</w:pPr>
            <w:r w:rsidRPr="00A42255"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>Professeur de droit international public et de relations internationales</w:t>
            </w:r>
          </w:p>
          <w:p w14:paraId="45DA4757" w14:textId="77777777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proofErr w:type="spellStart"/>
            <w:r w:rsidRPr="00A42255"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>Universidad</w:t>
            </w:r>
            <w:proofErr w:type="spellEnd"/>
            <w:r w:rsidRPr="00A42255">
              <w:rPr>
                <w:rFonts w:ascii="LouguiyaFR" w:hAnsi="LouguiyaFR" w:cs="Times New Roman"/>
                <w:bCs/>
                <w:color w:val="000000" w:themeColor="text1"/>
                <w:sz w:val="20"/>
                <w:szCs w:val="20"/>
              </w:rPr>
              <w:t xml:space="preserve"> de Málaga</w:t>
            </w:r>
          </w:p>
        </w:tc>
      </w:tr>
      <w:tr w:rsidR="00705069" w:rsidRPr="00A42255" w14:paraId="7FEB025E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129D26D" w14:textId="6329F760" w:rsidR="00705069" w:rsidRPr="001D0BA9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</w:pP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 xml:space="preserve">15 H </w:t>
            </w:r>
            <w:r w:rsidRPr="001D0BA9">
              <w:rPr>
                <w:rFonts w:ascii="LouguiyaFR" w:hAnsi="LouguiyaFR" w:cs="Times New Roman" w:hint="cs"/>
                <w:b w:val="0"/>
                <w:bCs w:val="0"/>
                <w:color w:val="000000" w:themeColor="text1"/>
                <w:sz w:val="22"/>
                <w:rtl/>
              </w:rPr>
              <w:t>3</w:t>
            </w:r>
            <w:r w:rsidRPr="001D0BA9">
              <w:rPr>
                <w:rFonts w:ascii="LouguiyaFR" w:hAnsi="LouguiyaFR" w:cs="Times New Roman"/>
                <w:b w:val="0"/>
                <w:bCs w:val="0"/>
                <w:color w:val="000000" w:themeColor="text1"/>
                <w:sz w:val="22"/>
              </w:rPr>
              <w:t>0</w:t>
            </w:r>
          </w:p>
        </w:tc>
        <w:tc>
          <w:tcPr>
            <w:tcW w:w="8227" w:type="dxa"/>
            <w:vAlign w:val="center"/>
          </w:tcPr>
          <w:p w14:paraId="7C7A6E6B" w14:textId="07E90066" w:rsidR="00705069" w:rsidRPr="00BD06BE" w:rsidRDefault="00705069" w:rsidP="008504A7">
            <w:pPr>
              <w:bidi/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bCs/>
                <w:sz w:val="28"/>
                <w:szCs w:val="28"/>
              </w:rPr>
            </w:pPr>
            <w:r>
              <w:rPr>
                <w:rFonts w:ascii="LouguiyaFR" w:hAnsi="LouguiyaFR" w:cs="Times New Roman"/>
                <w:szCs w:val="24"/>
              </w:rPr>
              <w:t xml:space="preserve"> </w:t>
            </w:r>
            <w:r w:rsidR="00DC3ECA"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Pauvreté et droits de l’homme dans un contexte de crise : réaction de l’Etat »</w:t>
            </w:r>
            <w:r w:rsidR="00DC3ECA">
              <w:rPr>
                <w:rFonts w:ascii="LouguiyaFR" w:hAnsi="LouguiyaFR" w:cs="Times New Roman" w:hint="cs"/>
                <w:bCs/>
                <w:color w:val="000000" w:themeColor="text1"/>
                <w:szCs w:val="24"/>
                <w:rtl/>
              </w:rPr>
              <w:t xml:space="preserve"> </w:t>
            </w:r>
            <w:r w:rsidR="00DC3ECA" w:rsidRPr="00A42255">
              <w:rPr>
                <w:rFonts w:ascii="LouguiyaFR" w:hAnsi="LouguiyaFR" w:cs="Times New Roman"/>
                <w:bCs/>
                <w:color w:val="000000" w:themeColor="text1"/>
                <w:szCs w:val="24"/>
              </w:rPr>
              <w:t>Moctar FALL MOHAMEDOU, Université de Nouakchott</w:t>
            </w:r>
          </w:p>
        </w:tc>
      </w:tr>
      <w:tr w:rsidR="00705069" w:rsidRPr="00A42255" w14:paraId="0D1B21BC" w14:textId="77777777" w:rsidTr="0070506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5C6C7F5" w14:textId="428314C5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 w:val="22"/>
              </w:rPr>
              <w:t xml:space="preserve">15 H </w:t>
            </w:r>
            <w:r>
              <w:rPr>
                <w:rFonts w:ascii="LouguiyaFR" w:hAnsi="LouguiyaFR" w:cs="Times New Roman"/>
                <w:color w:val="000000" w:themeColor="text1"/>
                <w:sz w:val="22"/>
              </w:rPr>
              <w:t>45</w:t>
            </w:r>
          </w:p>
        </w:tc>
        <w:tc>
          <w:tcPr>
            <w:tcW w:w="8227" w:type="dxa"/>
            <w:vAlign w:val="center"/>
          </w:tcPr>
          <w:p w14:paraId="65F1ECED" w14:textId="30094BCB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Débats : animés par Mamadou BARRO</w:t>
            </w:r>
          </w:p>
        </w:tc>
      </w:tr>
      <w:tr w:rsidR="00705069" w:rsidRPr="00A42255" w14:paraId="223B8A03" w14:textId="77777777" w:rsidTr="00705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4E9D068" w14:textId="11A2D6E7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 w:val="22"/>
              </w:rPr>
              <w:t>16</w:t>
            </w:r>
            <w:r>
              <w:rPr>
                <w:rFonts w:ascii="LouguiyaFR" w:hAnsi="LouguiyaFR" w:cs="Times New Roman"/>
                <w:color w:val="000000" w:themeColor="text1"/>
                <w:sz w:val="22"/>
              </w:rPr>
              <w:t xml:space="preserve"> </w:t>
            </w:r>
            <w:r w:rsidRPr="00A42255">
              <w:rPr>
                <w:rFonts w:ascii="LouguiyaFR" w:hAnsi="LouguiyaFR" w:cs="Times New Roman"/>
                <w:color w:val="000000" w:themeColor="text1"/>
                <w:sz w:val="22"/>
              </w:rPr>
              <w:t>H</w:t>
            </w:r>
            <w:r>
              <w:rPr>
                <w:rFonts w:ascii="LouguiyaFR" w:hAnsi="LouguiyaFR" w:cs="Times New Roman"/>
                <w:color w:val="000000" w:themeColor="text1"/>
                <w:sz w:val="22"/>
              </w:rPr>
              <w:t xml:space="preserve"> 00</w:t>
            </w:r>
          </w:p>
        </w:tc>
        <w:tc>
          <w:tcPr>
            <w:tcW w:w="8227" w:type="dxa"/>
            <w:vAlign w:val="center"/>
          </w:tcPr>
          <w:p w14:paraId="3BC8D260" w14:textId="679D0004" w:rsidR="00705069" w:rsidRPr="00A42255" w:rsidRDefault="00705069" w:rsidP="00705069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Rapport de synthèse</w:t>
            </w:r>
          </w:p>
        </w:tc>
      </w:tr>
      <w:tr w:rsidR="00705069" w:rsidRPr="00A42255" w14:paraId="30889E19" w14:textId="77777777" w:rsidTr="00705069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12A6676" w14:textId="77777777" w:rsidR="00705069" w:rsidRPr="00A42255" w:rsidRDefault="00705069" w:rsidP="00705069">
            <w:pPr>
              <w:spacing w:before="0" w:after="0" w:line="240" w:lineRule="auto"/>
              <w:jc w:val="center"/>
              <w:rPr>
                <w:rFonts w:ascii="LouguiyaFR" w:hAnsi="LouguiyaFR" w:cs="Times New Roman"/>
                <w:color w:val="000000" w:themeColor="text1"/>
                <w:sz w:val="22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 w:val="22"/>
              </w:rPr>
              <w:t>20H 00</w:t>
            </w:r>
          </w:p>
        </w:tc>
        <w:tc>
          <w:tcPr>
            <w:tcW w:w="8227" w:type="dxa"/>
            <w:vAlign w:val="center"/>
          </w:tcPr>
          <w:p w14:paraId="32A9A0BF" w14:textId="77777777" w:rsidR="00705069" w:rsidRPr="00A42255" w:rsidRDefault="00705069" w:rsidP="00705069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uguiyaFR" w:hAnsi="LouguiyaFR" w:cs="Times New Roman"/>
                <w:color w:val="000000" w:themeColor="text1"/>
                <w:szCs w:val="24"/>
              </w:rPr>
            </w:pPr>
            <w:r w:rsidRPr="00A42255">
              <w:rPr>
                <w:rFonts w:ascii="LouguiyaFR" w:hAnsi="LouguiyaFR" w:cs="Times New Roman"/>
                <w:color w:val="000000" w:themeColor="text1"/>
                <w:szCs w:val="24"/>
              </w:rPr>
              <w:t>Diner offert par l’Université de Nouakchott</w:t>
            </w:r>
          </w:p>
        </w:tc>
      </w:tr>
    </w:tbl>
    <w:p w14:paraId="4877943E" w14:textId="654BD05E" w:rsidR="001F67AF" w:rsidRPr="00947AEE" w:rsidRDefault="001F67AF" w:rsidP="00230F79"/>
    <w:sectPr w:rsidR="001F67AF" w:rsidRPr="00947AEE" w:rsidSect="004737B8">
      <w:footerReference w:type="even" r:id="rId8"/>
      <w:pgSz w:w="11906" w:h="16838"/>
      <w:pgMar w:top="794" w:right="1134" w:bottom="794" w:left="1304" w:header="709" w:footer="62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FBFA" w14:textId="77777777" w:rsidR="00365356" w:rsidRDefault="00365356" w:rsidP="002035BB">
      <w:pPr>
        <w:spacing w:before="0" w:after="0" w:line="240" w:lineRule="auto"/>
      </w:pPr>
      <w:r>
        <w:separator/>
      </w:r>
    </w:p>
  </w:endnote>
  <w:endnote w:type="continuationSeparator" w:id="0">
    <w:p w14:paraId="37F15BAB" w14:textId="77777777" w:rsidR="00365356" w:rsidRDefault="00365356" w:rsidP="002035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uguiyaF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7480997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9D52387" w14:textId="77777777" w:rsidR="000A4031" w:rsidRDefault="007A210D" w:rsidP="00E15E4B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0C0B853" w14:textId="77777777" w:rsidR="000A4031" w:rsidRDefault="00BD03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E1DC5" w14:textId="77777777" w:rsidR="00365356" w:rsidRDefault="00365356" w:rsidP="002035BB">
      <w:pPr>
        <w:spacing w:before="0" w:after="0" w:line="240" w:lineRule="auto"/>
      </w:pPr>
      <w:r>
        <w:separator/>
      </w:r>
    </w:p>
  </w:footnote>
  <w:footnote w:type="continuationSeparator" w:id="0">
    <w:p w14:paraId="781EB5A8" w14:textId="77777777" w:rsidR="00365356" w:rsidRDefault="00365356" w:rsidP="002035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B78"/>
    <w:multiLevelType w:val="hybridMultilevel"/>
    <w:tmpl w:val="319ED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2C"/>
    <w:rsid w:val="0007348A"/>
    <w:rsid w:val="0009726F"/>
    <w:rsid w:val="0014233A"/>
    <w:rsid w:val="001645F9"/>
    <w:rsid w:val="00170E01"/>
    <w:rsid w:val="001B1825"/>
    <w:rsid w:val="001B2E47"/>
    <w:rsid w:val="001D0BA9"/>
    <w:rsid w:val="001F67AF"/>
    <w:rsid w:val="002035BB"/>
    <w:rsid w:val="00230F79"/>
    <w:rsid w:val="00253EC3"/>
    <w:rsid w:val="00295DC6"/>
    <w:rsid w:val="002B29F7"/>
    <w:rsid w:val="003257CD"/>
    <w:rsid w:val="00346079"/>
    <w:rsid w:val="003621E8"/>
    <w:rsid w:val="0036322E"/>
    <w:rsid w:val="00365356"/>
    <w:rsid w:val="003713DD"/>
    <w:rsid w:val="003C0BA2"/>
    <w:rsid w:val="0040004F"/>
    <w:rsid w:val="00422F7D"/>
    <w:rsid w:val="004737B8"/>
    <w:rsid w:val="004F49AC"/>
    <w:rsid w:val="00500D4B"/>
    <w:rsid w:val="00535A32"/>
    <w:rsid w:val="00582552"/>
    <w:rsid w:val="00623AF9"/>
    <w:rsid w:val="006D429C"/>
    <w:rsid w:val="00705069"/>
    <w:rsid w:val="007236E5"/>
    <w:rsid w:val="00750FEF"/>
    <w:rsid w:val="007A210D"/>
    <w:rsid w:val="007D4E2C"/>
    <w:rsid w:val="00810216"/>
    <w:rsid w:val="008504A7"/>
    <w:rsid w:val="00884B64"/>
    <w:rsid w:val="00895AC2"/>
    <w:rsid w:val="008C3776"/>
    <w:rsid w:val="008D0933"/>
    <w:rsid w:val="00947AEE"/>
    <w:rsid w:val="00965512"/>
    <w:rsid w:val="009B7C5A"/>
    <w:rsid w:val="00A2221D"/>
    <w:rsid w:val="00A52071"/>
    <w:rsid w:val="00AF2759"/>
    <w:rsid w:val="00AF4929"/>
    <w:rsid w:val="00B22C63"/>
    <w:rsid w:val="00B51672"/>
    <w:rsid w:val="00B73ECB"/>
    <w:rsid w:val="00B819D5"/>
    <w:rsid w:val="00BD03B3"/>
    <w:rsid w:val="00BD06BE"/>
    <w:rsid w:val="00BD3270"/>
    <w:rsid w:val="00D7617B"/>
    <w:rsid w:val="00DC3ECA"/>
    <w:rsid w:val="00E14000"/>
    <w:rsid w:val="00E53770"/>
    <w:rsid w:val="00EB0477"/>
    <w:rsid w:val="00EB3C90"/>
    <w:rsid w:val="00F1052F"/>
    <w:rsid w:val="00F1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1CE5"/>
  <w15:chartTrackingRefBased/>
  <w15:docId w15:val="{FF97D8B4-43B4-4AB9-882F-5D34D175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E2C"/>
    <w:pPr>
      <w:spacing w:before="120" w:after="120" w:line="360" w:lineRule="auto"/>
      <w:jc w:val="both"/>
    </w:pPr>
    <w:rPr>
      <w:rFonts w:asciiTheme="majorBidi" w:hAnsi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D4E2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E2C"/>
    <w:rPr>
      <w:rFonts w:asciiTheme="majorBidi" w:hAnsiTheme="majorBidi"/>
      <w:sz w:val="24"/>
    </w:rPr>
  </w:style>
  <w:style w:type="paragraph" w:styleId="Paragraphedeliste">
    <w:name w:val="List Paragraph"/>
    <w:basedOn w:val="Normal"/>
    <w:uiPriority w:val="34"/>
    <w:qFormat/>
    <w:rsid w:val="007D4E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D4E2C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7D4E2C"/>
  </w:style>
  <w:style w:type="paragraph" w:styleId="Sansinterligne">
    <w:name w:val="No Spacing"/>
    <w:uiPriority w:val="1"/>
    <w:qFormat/>
    <w:rsid w:val="007D4E2C"/>
    <w:pPr>
      <w:spacing w:after="0" w:line="240" w:lineRule="auto"/>
    </w:pPr>
  </w:style>
  <w:style w:type="table" w:styleId="TableauGrille4-Accentuation5">
    <w:name w:val="Grid Table 4 Accent 5"/>
    <w:basedOn w:val="TableauNormal"/>
    <w:uiPriority w:val="49"/>
    <w:rsid w:val="007D4E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035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5BB"/>
    <w:rPr>
      <w:rFonts w:asciiTheme="majorBidi" w:hAnsiTheme="majorBidi"/>
      <w:sz w:val="24"/>
    </w:rPr>
  </w:style>
  <w:style w:type="character" w:customStyle="1" w:styleId="pg-1fc3">
    <w:name w:val="pg-1fc3"/>
    <w:basedOn w:val="Policepardfaut"/>
    <w:rsid w:val="00EB3C90"/>
  </w:style>
  <w:style w:type="character" w:customStyle="1" w:styleId="pg-1ff2">
    <w:name w:val="pg-1ff2"/>
    <w:basedOn w:val="Policepardfaut"/>
    <w:rsid w:val="00EB3C90"/>
  </w:style>
  <w:style w:type="paragraph" w:styleId="Textedebulles">
    <w:name w:val="Balloon Text"/>
    <w:basedOn w:val="Normal"/>
    <w:link w:val="TextedebullesCar"/>
    <w:uiPriority w:val="99"/>
    <w:semiHidden/>
    <w:unhideWhenUsed/>
    <w:rsid w:val="00750FE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lbeug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4351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Nathalie Zemiac</cp:lastModifiedBy>
  <cp:revision>2</cp:revision>
  <cp:lastPrinted>2023-06-01T13:56:00Z</cp:lastPrinted>
  <dcterms:created xsi:type="dcterms:W3CDTF">2023-06-08T09:27:00Z</dcterms:created>
  <dcterms:modified xsi:type="dcterms:W3CDTF">2023-06-08T09:27:00Z</dcterms:modified>
</cp:coreProperties>
</file>