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A4F6" w14:textId="3D4009CA" w:rsidR="00C54B73" w:rsidRPr="00516078" w:rsidRDefault="00952D3B" w:rsidP="00516078">
      <w:pPr>
        <w:jc w:val="center"/>
        <w:rPr>
          <w:rFonts w:ascii="Arial" w:hAnsi="Arial" w:cs="Arial"/>
          <w:b/>
          <w:bCs/>
          <w:color w:val="000000" w:themeColor="text1"/>
          <w:sz w:val="24"/>
          <w:szCs w:val="24"/>
        </w:rPr>
      </w:pPr>
      <w:bookmarkStart w:id="0" w:name="_GoBack"/>
      <w:bookmarkEnd w:id="0"/>
      <w:r w:rsidRPr="00516078">
        <w:rPr>
          <w:rFonts w:ascii="Arial" w:hAnsi="Arial" w:cs="Arial"/>
          <w:b/>
          <w:bCs/>
          <w:color w:val="000000" w:themeColor="text1"/>
          <w:sz w:val="24"/>
          <w:szCs w:val="24"/>
        </w:rPr>
        <w:t>P</w:t>
      </w:r>
      <w:r w:rsidR="00CB2CAA" w:rsidRPr="00516078">
        <w:rPr>
          <w:rFonts w:ascii="Arial" w:hAnsi="Arial" w:cs="Arial"/>
          <w:b/>
          <w:bCs/>
          <w:color w:val="000000" w:themeColor="text1"/>
          <w:sz w:val="24"/>
          <w:szCs w:val="24"/>
        </w:rPr>
        <w:t>rocessus pour l’obtention de l’Habilitation à Diriger des Recherches (</w:t>
      </w:r>
      <w:r w:rsidR="0080644E" w:rsidRPr="00516078">
        <w:rPr>
          <w:rFonts w:ascii="Arial" w:hAnsi="Arial" w:cs="Arial"/>
          <w:b/>
          <w:bCs/>
          <w:color w:val="000000" w:themeColor="text1"/>
          <w:sz w:val="24"/>
          <w:szCs w:val="24"/>
        </w:rPr>
        <w:t>HDR</w:t>
      </w:r>
      <w:r w:rsidR="00CB2CAA" w:rsidRPr="00516078">
        <w:rPr>
          <w:rFonts w:ascii="Arial" w:hAnsi="Arial" w:cs="Arial"/>
          <w:b/>
          <w:bCs/>
          <w:color w:val="000000" w:themeColor="text1"/>
          <w:sz w:val="24"/>
          <w:szCs w:val="24"/>
        </w:rPr>
        <w:t>) à l’Université Le Havre Normandie</w:t>
      </w:r>
    </w:p>
    <w:p w14:paraId="0617B2DC" w14:textId="51743D93" w:rsidR="00CB2CAA" w:rsidRPr="0049240A" w:rsidRDefault="00952D3B" w:rsidP="00516078">
      <w:pPr>
        <w:rPr>
          <w:rFonts w:ascii="Arial" w:hAnsi="Arial" w:cs="Arial"/>
          <w:bCs/>
          <w:sz w:val="20"/>
          <w:szCs w:val="28"/>
        </w:rPr>
      </w:pPr>
      <w:r w:rsidRPr="0049240A">
        <w:rPr>
          <w:rFonts w:ascii="Arial" w:hAnsi="Arial" w:cs="Arial"/>
          <w:bCs/>
          <w:sz w:val="20"/>
          <w:szCs w:val="28"/>
        </w:rPr>
        <w:t xml:space="preserve">Validé par la </w:t>
      </w:r>
      <w:r w:rsidR="00CB2CAA" w:rsidRPr="0049240A">
        <w:rPr>
          <w:rFonts w:ascii="Arial" w:hAnsi="Arial" w:cs="Arial"/>
          <w:bCs/>
          <w:sz w:val="20"/>
          <w:szCs w:val="28"/>
        </w:rPr>
        <w:t xml:space="preserve">Commission Recherche </w:t>
      </w:r>
      <w:r w:rsidR="00516078" w:rsidRPr="0049240A">
        <w:rPr>
          <w:rFonts w:ascii="Arial" w:hAnsi="Arial" w:cs="Arial"/>
          <w:bCs/>
          <w:sz w:val="20"/>
          <w:szCs w:val="28"/>
        </w:rPr>
        <w:t xml:space="preserve">de l’ULHN </w:t>
      </w:r>
      <w:r w:rsidR="00CB2CAA" w:rsidRPr="0049240A">
        <w:rPr>
          <w:rFonts w:ascii="Arial" w:hAnsi="Arial" w:cs="Arial"/>
          <w:bCs/>
          <w:sz w:val="20"/>
          <w:szCs w:val="28"/>
        </w:rPr>
        <w:t>du 17 juin 2021</w:t>
      </w:r>
    </w:p>
    <w:p w14:paraId="22F1F072" w14:textId="77777777" w:rsidR="00952D3B" w:rsidRPr="00893583" w:rsidRDefault="00952D3B" w:rsidP="00CB2CAA">
      <w:pPr>
        <w:jc w:val="center"/>
        <w:rPr>
          <w:rFonts w:ascii="Arial" w:hAnsi="Arial" w:cs="Arial"/>
          <w:b/>
          <w:bCs/>
          <w:color w:val="000000" w:themeColor="text1"/>
          <w:sz w:val="28"/>
          <w:szCs w:val="28"/>
        </w:rPr>
      </w:pPr>
    </w:p>
    <w:p w14:paraId="55EDA53A" w14:textId="329C2F5B" w:rsidR="0080644E" w:rsidRPr="00893583" w:rsidRDefault="0080644E" w:rsidP="00261134">
      <w:pPr>
        <w:pStyle w:val="Paragraphedeliste"/>
        <w:numPr>
          <w:ilvl w:val="0"/>
          <w:numId w:val="24"/>
        </w:numPr>
        <w:rPr>
          <w:rFonts w:ascii="Arial" w:hAnsi="Arial" w:cs="Arial"/>
          <w:b/>
          <w:bCs/>
          <w:color w:val="000000" w:themeColor="text1"/>
        </w:rPr>
      </w:pPr>
      <w:r w:rsidRPr="00893583">
        <w:rPr>
          <w:rFonts w:ascii="Arial" w:hAnsi="Arial" w:cs="Arial"/>
          <w:b/>
          <w:bCs/>
          <w:color w:val="000000" w:themeColor="text1"/>
        </w:rPr>
        <w:t>Présentation</w:t>
      </w:r>
    </w:p>
    <w:p w14:paraId="059B1715" w14:textId="77777777" w:rsidR="0080644E" w:rsidRPr="00893583" w:rsidRDefault="0080644E" w:rsidP="00693939">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L’obtention du diplôme est régie par l’</w:t>
      </w:r>
      <w:hyperlink r:id="rId8" w:tgtFrame="_blank" w:history="1">
        <w:r w:rsidRPr="00893583">
          <w:rPr>
            <w:rFonts w:ascii="Arial" w:eastAsia="Times New Roman" w:hAnsi="Arial" w:cs="Arial"/>
            <w:color w:val="000000" w:themeColor="text1"/>
            <w:bdr w:val="none" w:sz="0" w:space="0" w:color="auto" w:frame="1"/>
            <w:lang w:eastAsia="fr-FR"/>
          </w:rPr>
          <w:t>arrêté du 23 novembre 1988</w:t>
        </w:r>
      </w:hyperlink>
      <w:r w:rsidRPr="00893583">
        <w:rPr>
          <w:rFonts w:ascii="Arial" w:eastAsia="Times New Roman" w:hAnsi="Arial" w:cs="Arial"/>
          <w:color w:val="000000" w:themeColor="text1"/>
          <w:lang w:eastAsia="fr-FR"/>
        </w:rPr>
        <w:t> (modifié par arrêté du 13 février 1992, du 13 juillet 1995 et du 25 avril 2002).</w:t>
      </w:r>
    </w:p>
    <w:p w14:paraId="29D12EDD" w14:textId="4E3900D9" w:rsidR="0080644E" w:rsidRPr="00893583" w:rsidRDefault="0080644E" w:rsidP="00757385">
      <w:pPr>
        <w:shd w:val="clear" w:color="auto" w:fill="FFFFFF"/>
        <w:spacing w:after="0" w:line="240" w:lineRule="auto"/>
        <w:textAlignment w:val="baseline"/>
        <w:rPr>
          <w:rFonts w:ascii="Arial" w:eastAsia="Times New Roman" w:hAnsi="Arial" w:cs="Arial"/>
          <w:color w:val="000000" w:themeColor="text1"/>
          <w:lang w:eastAsia="fr-FR"/>
        </w:rPr>
      </w:pPr>
      <w:r w:rsidRPr="00893583">
        <w:rPr>
          <w:rFonts w:ascii="Arial" w:eastAsia="Times New Roman" w:hAnsi="Arial" w:cs="Arial"/>
          <w:b/>
          <w:bCs/>
          <w:color w:val="000000" w:themeColor="text1"/>
          <w:bdr w:val="none" w:sz="0" w:space="0" w:color="auto" w:frame="1"/>
          <w:lang w:eastAsia="fr-FR"/>
        </w:rPr>
        <w:t>Article 1</w:t>
      </w:r>
      <w:r w:rsidRPr="00893583">
        <w:rPr>
          <w:rFonts w:ascii="Arial" w:eastAsia="Times New Roman" w:hAnsi="Arial" w:cs="Arial"/>
          <w:color w:val="000000" w:themeColor="text1"/>
          <w:lang w:eastAsia="fr-FR"/>
        </w:rPr>
        <w:t> (extrait)</w:t>
      </w:r>
      <w:r w:rsidR="009F6C42">
        <w:rPr>
          <w:rFonts w:ascii="Arial" w:eastAsia="Times New Roman" w:hAnsi="Arial" w:cs="Arial"/>
          <w:color w:val="000000" w:themeColor="text1"/>
          <w:lang w:eastAsia="fr-FR"/>
        </w:rPr>
        <w:t> :</w:t>
      </w:r>
      <w:r w:rsidRPr="00893583">
        <w:rPr>
          <w:rFonts w:ascii="Arial" w:eastAsia="Times New Roman" w:hAnsi="Arial" w:cs="Arial"/>
          <w:color w:val="000000" w:themeColor="text1"/>
          <w:lang w:eastAsia="fr-FR"/>
        </w:rPr>
        <w:br/>
      </w:r>
      <w:r w:rsidR="009F6C42">
        <w:rPr>
          <w:rFonts w:ascii="Arial" w:eastAsia="Times New Roman" w:hAnsi="Arial" w:cs="Arial"/>
          <w:i/>
          <w:iCs/>
          <w:color w:val="000000" w:themeColor="text1"/>
          <w:bdr w:val="none" w:sz="0" w:space="0" w:color="auto" w:frame="1"/>
          <w:lang w:eastAsia="fr-FR"/>
        </w:rPr>
        <w:t>« </w:t>
      </w:r>
      <w:r w:rsidRPr="00893583">
        <w:rPr>
          <w:rFonts w:ascii="Arial" w:eastAsia="Times New Roman" w:hAnsi="Arial" w:cs="Arial"/>
          <w:i/>
          <w:iCs/>
          <w:color w:val="000000" w:themeColor="text1"/>
          <w:bdr w:val="none" w:sz="0" w:space="0" w:color="auto" w:frame="1"/>
          <w:lang w:eastAsia="fr-FR"/>
        </w:rPr>
        <w:t>L’habilitation à diriger des recherches sanctionne la reconnaissance</w:t>
      </w:r>
    </w:p>
    <w:p w14:paraId="58FF8A88" w14:textId="19DF8305" w:rsidR="0080644E" w:rsidRPr="00893583" w:rsidRDefault="0080644E" w:rsidP="00693939">
      <w:pPr>
        <w:numPr>
          <w:ilvl w:val="0"/>
          <w:numId w:val="1"/>
        </w:numPr>
        <w:shd w:val="clear" w:color="auto" w:fill="FFFFFF"/>
        <w:spacing w:after="0" w:line="240" w:lineRule="auto"/>
        <w:ind w:left="132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du</w:t>
      </w:r>
      <w:proofErr w:type="gramEnd"/>
      <w:r w:rsidRPr="00893583">
        <w:rPr>
          <w:rFonts w:ascii="Arial" w:eastAsia="Times New Roman" w:hAnsi="Arial" w:cs="Arial"/>
          <w:i/>
          <w:iCs/>
          <w:color w:val="000000" w:themeColor="text1"/>
          <w:bdr w:val="none" w:sz="0" w:space="0" w:color="auto" w:frame="1"/>
          <w:lang w:eastAsia="fr-FR"/>
        </w:rPr>
        <w:t xml:space="preserve"> haut niveau scientifique du candidat</w:t>
      </w:r>
    </w:p>
    <w:p w14:paraId="5E7270BA" w14:textId="77777777" w:rsidR="0080644E" w:rsidRPr="00893583" w:rsidRDefault="0080644E" w:rsidP="00693939">
      <w:pPr>
        <w:numPr>
          <w:ilvl w:val="0"/>
          <w:numId w:val="1"/>
        </w:numPr>
        <w:shd w:val="clear" w:color="auto" w:fill="FFFFFF"/>
        <w:spacing w:after="0" w:line="240" w:lineRule="auto"/>
        <w:ind w:left="132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du</w:t>
      </w:r>
      <w:proofErr w:type="gramEnd"/>
      <w:r w:rsidRPr="00893583">
        <w:rPr>
          <w:rFonts w:ascii="Arial" w:eastAsia="Times New Roman" w:hAnsi="Arial" w:cs="Arial"/>
          <w:i/>
          <w:iCs/>
          <w:color w:val="000000" w:themeColor="text1"/>
          <w:bdr w:val="none" w:sz="0" w:space="0" w:color="auto" w:frame="1"/>
          <w:lang w:eastAsia="fr-FR"/>
        </w:rPr>
        <w:t xml:space="preserve"> caractère original de sa démarche dans un domaine de la science</w:t>
      </w:r>
    </w:p>
    <w:p w14:paraId="675B69EF" w14:textId="77777777" w:rsidR="0080644E" w:rsidRPr="00893583" w:rsidRDefault="0080644E" w:rsidP="00693939">
      <w:pPr>
        <w:numPr>
          <w:ilvl w:val="0"/>
          <w:numId w:val="1"/>
        </w:numPr>
        <w:shd w:val="clear" w:color="auto" w:fill="FFFFFF"/>
        <w:spacing w:after="0" w:line="240" w:lineRule="auto"/>
        <w:ind w:left="132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de</w:t>
      </w:r>
      <w:proofErr w:type="gramEnd"/>
      <w:r w:rsidRPr="00893583">
        <w:rPr>
          <w:rFonts w:ascii="Arial" w:eastAsia="Times New Roman" w:hAnsi="Arial" w:cs="Arial"/>
          <w:i/>
          <w:iCs/>
          <w:color w:val="000000" w:themeColor="text1"/>
          <w:bdr w:val="none" w:sz="0" w:space="0" w:color="auto" w:frame="1"/>
          <w:lang w:eastAsia="fr-FR"/>
        </w:rPr>
        <w:t xml:space="preserve"> son aptitude à maîtriser une stratégie de recherche dans un domaine scientifique ou technologique suffisamment large</w:t>
      </w:r>
    </w:p>
    <w:p w14:paraId="38FBD1E9" w14:textId="7EE59762" w:rsidR="0080644E" w:rsidRPr="00893583" w:rsidRDefault="0080644E" w:rsidP="00693939">
      <w:pPr>
        <w:numPr>
          <w:ilvl w:val="0"/>
          <w:numId w:val="1"/>
        </w:numPr>
        <w:shd w:val="clear" w:color="auto" w:fill="FFFFFF"/>
        <w:spacing w:after="0" w:line="240" w:lineRule="auto"/>
        <w:ind w:left="1320"/>
        <w:jc w:val="both"/>
        <w:textAlignment w:val="baseline"/>
        <w:rPr>
          <w:rFonts w:ascii="Arial" w:eastAsia="Times New Roman" w:hAnsi="Arial" w:cs="Arial"/>
          <w:color w:val="000000" w:themeColor="text1"/>
          <w:lang w:eastAsia="fr-FR"/>
        </w:rPr>
      </w:pPr>
      <w:r w:rsidRPr="00893583">
        <w:rPr>
          <w:rFonts w:ascii="Arial" w:eastAsia="Times New Roman" w:hAnsi="Arial" w:cs="Arial"/>
          <w:i/>
          <w:iCs/>
          <w:color w:val="000000" w:themeColor="text1"/>
          <w:bdr w:val="none" w:sz="0" w:space="0" w:color="auto" w:frame="1"/>
          <w:lang w:eastAsia="fr-FR"/>
        </w:rPr>
        <w:t>[</w:t>
      </w:r>
      <w:proofErr w:type="gramStart"/>
      <w:r w:rsidRPr="00893583">
        <w:rPr>
          <w:rFonts w:ascii="Arial" w:eastAsia="Times New Roman" w:hAnsi="Arial" w:cs="Arial"/>
          <w:i/>
          <w:iCs/>
          <w:color w:val="000000" w:themeColor="text1"/>
          <w:bdr w:val="none" w:sz="0" w:space="0" w:color="auto" w:frame="1"/>
          <w:lang w:eastAsia="fr-FR"/>
        </w:rPr>
        <w:t>et</w:t>
      </w:r>
      <w:proofErr w:type="gramEnd"/>
      <w:r w:rsidRPr="00893583">
        <w:rPr>
          <w:rFonts w:ascii="Arial" w:eastAsia="Times New Roman" w:hAnsi="Arial" w:cs="Arial"/>
          <w:i/>
          <w:iCs/>
          <w:color w:val="000000" w:themeColor="text1"/>
          <w:bdr w:val="none" w:sz="0" w:space="0" w:color="auto" w:frame="1"/>
          <w:lang w:eastAsia="fr-FR"/>
        </w:rPr>
        <w:t>] de sa capacité à encadrer de jeunes chercheurs.</w:t>
      </w:r>
      <w:r w:rsidR="009F6C42">
        <w:rPr>
          <w:rFonts w:ascii="Arial" w:eastAsia="Times New Roman" w:hAnsi="Arial" w:cs="Arial"/>
          <w:i/>
          <w:iCs/>
          <w:color w:val="000000" w:themeColor="text1"/>
          <w:bdr w:val="none" w:sz="0" w:space="0" w:color="auto" w:frame="1"/>
          <w:lang w:eastAsia="fr-FR"/>
        </w:rPr>
        <w:t> »</w:t>
      </w:r>
    </w:p>
    <w:p w14:paraId="420E3241" w14:textId="61767009" w:rsidR="0080644E" w:rsidRPr="00893583" w:rsidRDefault="0080644E" w:rsidP="00693939">
      <w:pPr>
        <w:jc w:val="both"/>
        <w:rPr>
          <w:rFonts w:ascii="Arial" w:hAnsi="Arial" w:cs="Arial"/>
          <w:color w:val="000000" w:themeColor="text1"/>
        </w:rPr>
      </w:pPr>
    </w:p>
    <w:p w14:paraId="53001754" w14:textId="4EE96385" w:rsidR="004E4EC3" w:rsidRPr="00893583" w:rsidRDefault="0080644E" w:rsidP="00693939">
      <w:pPr>
        <w:jc w:val="both"/>
        <w:rPr>
          <w:rFonts w:ascii="Arial" w:hAnsi="Arial" w:cs="Arial"/>
          <w:color w:val="000000" w:themeColor="text1"/>
          <w:shd w:val="clear" w:color="auto" w:fill="FFFFFF"/>
        </w:rPr>
      </w:pPr>
      <w:r w:rsidRPr="00893583">
        <w:rPr>
          <w:rFonts w:ascii="Arial" w:hAnsi="Arial" w:cs="Arial"/>
          <w:color w:val="000000" w:themeColor="text1"/>
          <w:shd w:val="clear" w:color="auto" w:fill="FFFFFF"/>
        </w:rPr>
        <w:t>L’</w:t>
      </w:r>
      <w:r w:rsidRPr="00893583">
        <w:rPr>
          <w:rStyle w:val="glossarylink"/>
          <w:rFonts w:ascii="Arial" w:hAnsi="Arial" w:cs="Arial"/>
          <w:color w:val="000000" w:themeColor="text1"/>
          <w:bdr w:val="none" w:sz="0" w:space="0" w:color="auto" w:frame="1"/>
          <w:shd w:val="clear" w:color="auto" w:fill="FFFFFF"/>
        </w:rPr>
        <w:t>HDR</w:t>
      </w:r>
      <w:r w:rsidR="008128CF">
        <w:rPr>
          <w:rStyle w:val="glossarylink"/>
          <w:rFonts w:ascii="Arial" w:hAnsi="Arial" w:cs="Arial"/>
          <w:color w:val="000000" w:themeColor="text1"/>
          <w:bdr w:val="none" w:sz="0" w:space="0" w:color="auto" w:frame="1"/>
          <w:shd w:val="clear" w:color="auto" w:fill="FFFFFF"/>
        </w:rPr>
        <w:t xml:space="preserve"> </w:t>
      </w:r>
      <w:r w:rsidRPr="00893583">
        <w:rPr>
          <w:rFonts w:ascii="Arial" w:hAnsi="Arial" w:cs="Arial"/>
          <w:color w:val="000000" w:themeColor="text1"/>
          <w:shd w:val="clear" w:color="auto" w:fill="FFFFFF"/>
        </w:rPr>
        <w:t>permet à son détenteur</w:t>
      </w:r>
      <w:r w:rsidR="000623B0" w:rsidRPr="00893583">
        <w:rPr>
          <w:rFonts w:ascii="Arial" w:hAnsi="Arial" w:cs="Arial"/>
          <w:color w:val="000000" w:themeColor="text1"/>
          <w:shd w:val="clear" w:color="auto" w:fill="FFFFFF"/>
        </w:rPr>
        <w:t>,</w:t>
      </w:r>
      <w:r w:rsidRPr="00893583">
        <w:rPr>
          <w:rFonts w:ascii="Arial" w:hAnsi="Arial" w:cs="Arial"/>
          <w:color w:val="000000" w:themeColor="text1"/>
          <w:shd w:val="clear" w:color="auto" w:fill="FFFFFF"/>
        </w:rPr>
        <w:t xml:space="preserve"> de diriger des thèses de doctorat, d’être choisi comme rapporteur de thèse et de postuler à un poste de professeur des universités (après inscription sur la liste de qualification par le Conseil National des Universités</w:t>
      </w:r>
      <w:r w:rsidR="00977B83" w:rsidRPr="00893583">
        <w:rPr>
          <w:rFonts w:ascii="Arial" w:hAnsi="Arial" w:cs="Arial"/>
          <w:color w:val="000000" w:themeColor="text1"/>
          <w:shd w:val="clear" w:color="auto" w:fill="FFFFFF"/>
        </w:rPr>
        <w:t xml:space="preserve">, </w:t>
      </w:r>
      <w:r w:rsidR="00977B83" w:rsidRPr="00D3229E">
        <w:rPr>
          <w:rFonts w:ascii="Arial" w:hAnsi="Arial" w:cs="Arial"/>
          <w:color w:val="000000" w:themeColor="text1"/>
          <w:u w:val="single"/>
          <w:shd w:val="clear" w:color="auto" w:fill="FFFFFF"/>
        </w:rPr>
        <w:t>sauf pour les maîtres de conférences déjà en poste pour lesquels une expérimentation est en cours</w:t>
      </w:r>
      <w:r w:rsidR="00113570" w:rsidRPr="00893583">
        <w:rPr>
          <w:rFonts w:ascii="Arial" w:hAnsi="Arial" w:cs="Arial"/>
          <w:color w:val="000000" w:themeColor="text1"/>
          <w:shd w:val="clear" w:color="auto" w:fill="FFFFFF"/>
        </w:rPr>
        <w:t>)</w:t>
      </w:r>
      <w:r w:rsidR="004E4EC3" w:rsidRPr="00893583">
        <w:rPr>
          <w:rFonts w:ascii="Arial" w:hAnsi="Arial" w:cs="Arial"/>
          <w:color w:val="000000" w:themeColor="text1"/>
          <w:shd w:val="clear" w:color="auto" w:fill="FFFFFF"/>
        </w:rPr>
        <w:t>.</w:t>
      </w:r>
    </w:p>
    <w:p w14:paraId="4C44CF33" w14:textId="239E65F1" w:rsidR="000E6F2E" w:rsidRPr="00893583" w:rsidRDefault="00DC6586" w:rsidP="00693939">
      <w:pPr>
        <w:jc w:val="both"/>
        <w:rPr>
          <w:rFonts w:ascii="Arial" w:hAnsi="Arial" w:cs="Arial"/>
          <w:color w:val="000000" w:themeColor="text1"/>
          <w:shd w:val="clear" w:color="auto" w:fill="FFFFFF"/>
        </w:rPr>
      </w:pPr>
      <w:hyperlink r:id="rId9" w:history="1">
        <w:r w:rsidR="004E4EC3" w:rsidRPr="00893583">
          <w:rPr>
            <w:rStyle w:val="Lienhypertexte"/>
            <w:rFonts w:ascii="Arial" w:hAnsi="Arial" w:cs="Arial"/>
            <w:color w:val="000000" w:themeColor="text1"/>
            <w:shd w:val="clear" w:color="auto" w:fill="FFFFFF"/>
          </w:rPr>
          <w:t>https://www.legifrance.gouv.fr/codes/article_lc/LEGIARTI000042812951</w:t>
        </w:r>
      </w:hyperlink>
      <w:r w:rsidR="004E4EC3" w:rsidRPr="00893583">
        <w:rPr>
          <w:rFonts w:ascii="Arial" w:hAnsi="Arial" w:cs="Arial"/>
          <w:color w:val="000000" w:themeColor="text1"/>
          <w:shd w:val="clear" w:color="auto" w:fill="FFFFFF"/>
        </w:rPr>
        <w:t xml:space="preserve"> </w:t>
      </w:r>
    </w:p>
    <w:p w14:paraId="7FB374E2" w14:textId="77777777" w:rsidR="004E4EC3" w:rsidRPr="00893583" w:rsidRDefault="004E4EC3" w:rsidP="00693939">
      <w:pPr>
        <w:jc w:val="both"/>
        <w:rPr>
          <w:rFonts w:ascii="Arial" w:hAnsi="Arial" w:cs="Arial"/>
          <w:color w:val="000000" w:themeColor="text1"/>
          <w:shd w:val="clear" w:color="auto" w:fill="FFFFFF"/>
        </w:rPr>
      </w:pPr>
    </w:p>
    <w:p w14:paraId="5FF90484" w14:textId="332F3FBD" w:rsidR="00B100F9" w:rsidRDefault="0080644E" w:rsidP="00B100F9">
      <w:pPr>
        <w:pStyle w:val="Paragraphedeliste"/>
        <w:numPr>
          <w:ilvl w:val="0"/>
          <w:numId w:val="24"/>
        </w:numPr>
        <w:jc w:val="both"/>
        <w:rPr>
          <w:rFonts w:ascii="Arial" w:hAnsi="Arial" w:cs="Arial"/>
          <w:b/>
          <w:bCs/>
          <w:color w:val="000000" w:themeColor="text1"/>
          <w:shd w:val="clear" w:color="auto" w:fill="FFFFFF"/>
        </w:rPr>
      </w:pPr>
      <w:r w:rsidRPr="00893583">
        <w:rPr>
          <w:rFonts w:ascii="Arial" w:hAnsi="Arial" w:cs="Arial"/>
          <w:b/>
          <w:bCs/>
          <w:color w:val="000000" w:themeColor="text1"/>
          <w:shd w:val="clear" w:color="auto" w:fill="FFFFFF"/>
        </w:rPr>
        <w:t>Conditions</w:t>
      </w:r>
      <w:r w:rsidR="00E37287" w:rsidRPr="00893583">
        <w:rPr>
          <w:rFonts w:ascii="Arial" w:hAnsi="Arial" w:cs="Arial"/>
          <w:b/>
          <w:bCs/>
          <w:color w:val="000000" w:themeColor="text1"/>
          <w:shd w:val="clear" w:color="auto" w:fill="FFFFFF"/>
        </w:rPr>
        <w:t xml:space="preserve"> </w:t>
      </w:r>
      <w:r w:rsidR="00887615" w:rsidRPr="00893583">
        <w:rPr>
          <w:rFonts w:ascii="Arial" w:hAnsi="Arial" w:cs="Arial"/>
          <w:b/>
          <w:bCs/>
          <w:color w:val="000000" w:themeColor="text1"/>
          <w:shd w:val="clear" w:color="auto" w:fill="FFFFFF"/>
        </w:rPr>
        <w:t>requises</w:t>
      </w:r>
    </w:p>
    <w:p w14:paraId="1FAA2D19" w14:textId="695D7E97" w:rsidR="00261134" w:rsidRPr="00893583" w:rsidRDefault="00CB559C" w:rsidP="00261134">
      <w:pPr>
        <w:pStyle w:val="Paragraphedeliste"/>
        <w:numPr>
          <w:ilvl w:val="0"/>
          <w:numId w:val="25"/>
        </w:numPr>
        <w:shd w:val="clear" w:color="auto" w:fill="FFFFFF"/>
        <w:spacing w:after="0" w:line="240" w:lineRule="auto"/>
        <w:jc w:val="both"/>
        <w:textAlignment w:val="baseline"/>
        <w:rPr>
          <w:rFonts w:ascii="Arial" w:eastAsia="Times New Roman" w:hAnsi="Arial" w:cs="Arial"/>
          <w:b/>
          <w:i/>
          <w:color w:val="000000" w:themeColor="text1"/>
          <w:lang w:eastAsia="fr-FR"/>
        </w:rPr>
      </w:pPr>
      <w:proofErr w:type="spellStart"/>
      <w:r w:rsidRPr="00893583">
        <w:rPr>
          <w:rFonts w:ascii="Arial" w:eastAsia="Times New Roman" w:hAnsi="Arial" w:cs="Arial"/>
          <w:b/>
          <w:i/>
          <w:color w:val="000000" w:themeColor="text1"/>
          <w:lang w:eastAsia="fr-FR"/>
        </w:rPr>
        <w:t>Pré-requis</w:t>
      </w:r>
      <w:proofErr w:type="spellEnd"/>
      <w:r w:rsidRPr="00893583">
        <w:rPr>
          <w:rFonts w:ascii="Arial" w:eastAsia="Times New Roman" w:hAnsi="Arial" w:cs="Arial"/>
          <w:b/>
          <w:i/>
          <w:color w:val="000000" w:themeColor="text1"/>
          <w:lang w:eastAsia="fr-FR"/>
        </w:rPr>
        <w:t xml:space="preserve"> et </w:t>
      </w:r>
      <w:r w:rsidR="00B100F9">
        <w:rPr>
          <w:rFonts w:ascii="Arial" w:eastAsia="Times New Roman" w:hAnsi="Arial" w:cs="Arial"/>
          <w:b/>
          <w:i/>
          <w:color w:val="000000" w:themeColor="text1"/>
          <w:lang w:eastAsia="fr-FR"/>
        </w:rPr>
        <w:t>c</w:t>
      </w:r>
      <w:r w:rsidR="00261134" w:rsidRPr="00893583">
        <w:rPr>
          <w:rFonts w:ascii="Arial" w:eastAsia="Times New Roman" w:hAnsi="Arial" w:cs="Arial"/>
          <w:b/>
          <w:i/>
          <w:color w:val="000000" w:themeColor="text1"/>
          <w:lang w:eastAsia="fr-FR"/>
        </w:rPr>
        <w:t>onditions scientifiques</w:t>
      </w:r>
    </w:p>
    <w:p w14:paraId="619D7647" w14:textId="77777777" w:rsidR="00261134" w:rsidRPr="00893583" w:rsidRDefault="00261134" w:rsidP="00261134">
      <w:pPr>
        <w:pStyle w:val="Paragraphedeliste"/>
        <w:shd w:val="clear" w:color="auto" w:fill="FFFFFF"/>
        <w:spacing w:after="0" w:line="240" w:lineRule="auto"/>
        <w:jc w:val="both"/>
        <w:textAlignment w:val="baseline"/>
        <w:rPr>
          <w:rFonts w:ascii="Arial" w:eastAsia="Times New Roman" w:hAnsi="Arial" w:cs="Arial"/>
          <w:color w:val="000000" w:themeColor="text1"/>
          <w:lang w:eastAsia="fr-FR"/>
        </w:rPr>
      </w:pPr>
    </w:p>
    <w:p w14:paraId="17DD1B15" w14:textId="11C5A74D" w:rsidR="00D3561E" w:rsidRPr="00893583" w:rsidRDefault="0080644E" w:rsidP="00D3561E">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La demande </w:t>
      </w:r>
      <w:r w:rsidR="00ED7AA5" w:rsidRPr="00893583">
        <w:rPr>
          <w:rFonts w:ascii="Arial" w:eastAsia="Times New Roman" w:hAnsi="Arial" w:cs="Arial"/>
          <w:color w:val="000000" w:themeColor="text1"/>
          <w:lang w:eastAsia="fr-FR"/>
        </w:rPr>
        <w:t xml:space="preserve">peut </w:t>
      </w:r>
      <w:r w:rsidRPr="00893583">
        <w:rPr>
          <w:rFonts w:ascii="Arial" w:eastAsia="Times New Roman" w:hAnsi="Arial" w:cs="Arial"/>
          <w:color w:val="000000" w:themeColor="text1"/>
          <w:lang w:eastAsia="fr-FR"/>
        </w:rPr>
        <w:t>se fai</w:t>
      </w:r>
      <w:r w:rsidR="00ED7AA5" w:rsidRPr="00893583">
        <w:rPr>
          <w:rFonts w:ascii="Arial" w:eastAsia="Times New Roman" w:hAnsi="Arial" w:cs="Arial"/>
          <w:color w:val="000000" w:themeColor="text1"/>
          <w:lang w:eastAsia="fr-FR"/>
        </w:rPr>
        <w:t>re</w:t>
      </w:r>
      <w:r w:rsidRPr="00893583">
        <w:rPr>
          <w:rFonts w:ascii="Arial" w:eastAsia="Times New Roman" w:hAnsi="Arial" w:cs="Arial"/>
          <w:color w:val="000000" w:themeColor="text1"/>
          <w:lang w:eastAsia="fr-FR"/>
        </w:rPr>
        <w:t xml:space="preserve"> sous l’égide d’un garant titulaire de l’</w:t>
      </w:r>
      <w:r w:rsidRPr="00893583">
        <w:rPr>
          <w:rFonts w:ascii="Arial" w:eastAsia="Times New Roman" w:hAnsi="Arial" w:cs="Arial"/>
          <w:color w:val="000000" w:themeColor="text1"/>
          <w:bdr w:val="none" w:sz="0" w:space="0" w:color="auto" w:frame="1"/>
          <w:lang w:eastAsia="fr-FR"/>
        </w:rPr>
        <w:t>HDR</w:t>
      </w:r>
      <w:r w:rsidR="00231B40">
        <w:rPr>
          <w:rFonts w:ascii="Arial" w:eastAsia="Times New Roman" w:hAnsi="Arial" w:cs="Arial"/>
          <w:color w:val="000000" w:themeColor="text1"/>
          <w:bdr w:val="none" w:sz="0" w:space="0" w:color="auto" w:frame="1"/>
          <w:lang w:eastAsia="fr-FR"/>
        </w:rPr>
        <w:t>,</w:t>
      </w:r>
      <w:r w:rsidR="00915F9D" w:rsidRPr="00893583">
        <w:rPr>
          <w:rFonts w:ascii="Arial" w:eastAsia="Times New Roman" w:hAnsi="Arial" w:cs="Arial"/>
          <w:color w:val="000000" w:themeColor="text1"/>
          <w:lang w:eastAsia="fr-FR"/>
        </w:rPr>
        <w:t xml:space="preserve"> </w:t>
      </w:r>
      <w:r w:rsidRPr="00893583">
        <w:rPr>
          <w:rFonts w:ascii="Arial" w:eastAsia="Times New Roman" w:hAnsi="Arial" w:cs="Arial"/>
          <w:color w:val="000000" w:themeColor="text1"/>
          <w:lang w:eastAsia="fr-FR"/>
        </w:rPr>
        <w:t xml:space="preserve">en activité ou émérite, qui </w:t>
      </w:r>
      <w:r w:rsidR="00113570" w:rsidRPr="00893583">
        <w:rPr>
          <w:rFonts w:ascii="Arial" w:eastAsia="Times New Roman" w:hAnsi="Arial" w:cs="Arial"/>
          <w:color w:val="000000" w:themeColor="text1"/>
          <w:lang w:eastAsia="fr-FR"/>
        </w:rPr>
        <w:t xml:space="preserve">accompagne </w:t>
      </w:r>
      <w:r w:rsidRPr="00893583">
        <w:rPr>
          <w:rFonts w:ascii="Arial" w:eastAsia="Times New Roman" w:hAnsi="Arial" w:cs="Arial"/>
          <w:color w:val="000000" w:themeColor="text1"/>
          <w:lang w:eastAsia="fr-FR"/>
        </w:rPr>
        <w:t>le candidat.</w:t>
      </w:r>
    </w:p>
    <w:p w14:paraId="4CFBC9F0" w14:textId="58BF41CE" w:rsidR="005E31E4" w:rsidRPr="00893583" w:rsidRDefault="004427E4" w:rsidP="00D3561E">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Le r</w:t>
      </w:r>
      <w:r w:rsidR="005E31E4" w:rsidRPr="00893583">
        <w:rPr>
          <w:rFonts w:ascii="Arial" w:eastAsia="Times New Roman" w:hAnsi="Arial" w:cs="Arial"/>
          <w:color w:val="000000" w:themeColor="text1"/>
          <w:lang w:eastAsia="fr-FR"/>
        </w:rPr>
        <w:t>ôle du garant </w:t>
      </w:r>
      <w:r w:rsidRPr="00893583">
        <w:rPr>
          <w:rFonts w:ascii="Arial" w:eastAsia="Times New Roman" w:hAnsi="Arial" w:cs="Arial"/>
          <w:color w:val="000000" w:themeColor="text1"/>
          <w:lang w:eastAsia="fr-FR"/>
        </w:rPr>
        <w:t xml:space="preserve">est de </w:t>
      </w:r>
      <w:r w:rsidR="005E31E4" w:rsidRPr="00893583">
        <w:rPr>
          <w:rFonts w:ascii="Arial" w:eastAsia="Times New Roman" w:hAnsi="Arial" w:cs="Arial"/>
          <w:color w:val="000000" w:themeColor="text1"/>
          <w:lang w:eastAsia="fr-FR"/>
        </w:rPr>
        <w:t>:</w:t>
      </w:r>
    </w:p>
    <w:p w14:paraId="648C6936" w14:textId="41349D8A" w:rsidR="005E31E4" w:rsidRPr="00893583" w:rsidRDefault="005E31E4" w:rsidP="005E31E4">
      <w:pPr>
        <w:pStyle w:val="Paragraphedeliste"/>
        <w:numPr>
          <w:ilvl w:val="0"/>
          <w:numId w:val="23"/>
        </w:num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Guider et conseiller le candidat à l’HDR dans sa démarche</w:t>
      </w:r>
      <w:r w:rsidR="00952D3B">
        <w:rPr>
          <w:rFonts w:ascii="Arial" w:eastAsia="Times New Roman" w:hAnsi="Arial" w:cs="Arial"/>
          <w:color w:val="000000" w:themeColor="text1"/>
          <w:lang w:eastAsia="fr-FR"/>
        </w:rPr>
        <w:t>,</w:t>
      </w:r>
    </w:p>
    <w:p w14:paraId="234FC49E" w14:textId="1A8C8848" w:rsidR="005E31E4" w:rsidRPr="00893583" w:rsidRDefault="00536D05" w:rsidP="005E31E4">
      <w:pPr>
        <w:pStyle w:val="Paragraphedeliste"/>
        <w:numPr>
          <w:ilvl w:val="0"/>
          <w:numId w:val="23"/>
        </w:num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Donner son avis à la commission recherche sur l’adéquation du projet du candidat avec les items exigés pour l’HDR</w:t>
      </w:r>
      <w:r w:rsidR="00952D3B">
        <w:rPr>
          <w:rFonts w:ascii="Arial" w:eastAsia="Times New Roman" w:hAnsi="Arial" w:cs="Arial"/>
          <w:color w:val="000000" w:themeColor="text1"/>
          <w:lang w:eastAsia="fr-FR"/>
        </w:rPr>
        <w:t>,</w:t>
      </w:r>
    </w:p>
    <w:p w14:paraId="62377F77" w14:textId="6B2D3AC6" w:rsidR="00536D05" w:rsidRPr="00893583" w:rsidRDefault="00536D05" w:rsidP="005E31E4">
      <w:pPr>
        <w:pStyle w:val="Paragraphedeliste"/>
        <w:numPr>
          <w:ilvl w:val="0"/>
          <w:numId w:val="23"/>
        </w:num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Accompagne</w:t>
      </w:r>
      <w:r w:rsidR="004427E4" w:rsidRPr="00893583">
        <w:rPr>
          <w:rFonts w:ascii="Arial" w:eastAsia="Times New Roman" w:hAnsi="Arial" w:cs="Arial"/>
          <w:color w:val="000000" w:themeColor="text1"/>
          <w:lang w:eastAsia="fr-FR"/>
        </w:rPr>
        <w:t>r</w:t>
      </w:r>
      <w:r w:rsidRPr="00893583">
        <w:rPr>
          <w:rFonts w:ascii="Arial" w:eastAsia="Times New Roman" w:hAnsi="Arial" w:cs="Arial"/>
          <w:color w:val="000000" w:themeColor="text1"/>
          <w:lang w:eastAsia="fr-FR"/>
        </w:rPr>
        <w:t xml:space="preserve"> le candidat pour le choix des experts proposés à la commission recherche</w:t>
      </w:r>
      <w:r w:rsidR="00952D3B">
        <w:rPr>
          <w:rFonts w:ascii="Arial" w:eastAsia="Times New Roman" w:hAnsi="Arial" w:cs="Arial"/>
          <w:color w:val="000000" w:themeColor="text1"/>
          <w:lang w:eastAsia="fr-FR"/>
        </w:rPr>
        <w:t>.</w:t>
      </w:r>
    </w:p>
    <w:p w14:paraId="2C9F0BF6" w14:textId="1864A27D" w:rsidR="00E37287" w:rsidRPr="00893583" w:rsidRDefault="00E37287" w:rsidP="00D3561E">
      <w:pPr>
        <w:shd w:val="clear" w:color="auto" w:fill="FFFFFF"/>
        <w:spacing w:after="0" w:line="240" w:lineRule="auto"/>
        <w:jc w:val="both"/>
        <w:textAlignment w:val="baseline"/>
        <w:rPr>
          <w:rFonts w:ascii="Arial" w:eastAsia="Times New Roman" w:hAnsi="Arial" w:cs="Arial"/>
          <w:color w:val="000000" w:themeColor="text1"/>
          <w:lang w:eastAsia="fr-FR"/>
        </w:rPr>
      </w:pPr>
    </w:p>
    <w:p w14:paraId="6492E06D" w14:textId="7DE15F94" w:rsidR="0080644E" w:rsidRPr="00893583" w:rsidRDefault="0080644E" w:rsidP="00693939">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Depuis l’obtention de son doctorat, le demandeur devra notamment être l’auteur d’un nombre minimum d’articles dans des revues avec comité de lecture, de communications à des colloques avec comité </w:t>
      </w:r>
      <w:r w:rsidR="00ED39C4">
        <w:rPr>
          <w:rFonts w:ascii="Arial" w:eastAsia="Times New Roman" w:hAnsi="Arial" w:cs="Arial"/>
          <w:color w:val="000000" w:themeColor="text1"/>
          <w:lang w:eastAsia="fr-FR"/>
        </w:rPr>
        <w:t>scientifique</w:t>
      </w:r>
      <w:r w:rsidRPr="00893583">
        <w:rPr>
          <w:rFonts w:ascii="Arial" w:eastAsia="Times New Roman" w:hAnsi="Arial" w:cs="Arial"/>
          <w:color w:val="000000" w:themeColor="text1"/>
          <w:lang w:eastAsia="fr-FR"/>
        </w:rPr>
        <w:t>, d’ouvrages collectifs ou d’ouvrages de recherche.</w:t>
      </w:r>
    </w:p>
    <w:p w14:paraId="69B663CA" w14:textId="3BF77959" w:rsidR="00ED39C4" w:rsidRDefault="0080644E" w:rsidP="00693939">
      <w:pPr>
        <w:shd w:val="clear" w:color="auto" w:fill="FFFFFF"/>
        <w:spacing w:after="0" w:line="240" w:lineRule="auto"/>
        <w:jc w:val="both"/>
        <w:textAlignment w:val="baseline"/>
        <w:rPr>
          <w:rFonts w:ascii="Arial" w:eastAsia="Times New Roman" w:hAnsi="Arial" w:cs="Arial"/>
          <w:i/>
          <w:iCs/>
          <w:color w:val="000000" w:themeColor="text1"/>
          <w:bdr w:val="none" w:sz="0" w:space="0" w:color="auto" w:frame="1"/>
          <w:lang w:eastAsia="fr-FR"/>
        </w:rPr>
      </w:pPr>
      <w:r w:rsidRPr="00893583">
        <w:rPr>
          <w:rFonts w:ascii="Arial" w:eastAsia="Times New Roman" w:hAnsi="Arial" w:cs="Arial"/>
          <w:i/>
          <w:iCs/>
          <w:color w:val="000000" w:themeColor="text1"/>
          <w:bdr w:val="none" w:sz="0" w:space="0" w:color="auto" w:frame="1"/>
          <w:lang w:eastAsia="fr-FR"/>
        </w:rPr>
        <w:t>Le nombre et la nature des publications demandées sont variables selon les secteurs disciplinaires</w:t>
      </w:r>
      <w:r w:rsidR="00ED39C4">
        <w:rPr>
          <w:rFonts w:ascii="Arial" w:eastAsia="Times New Roman" w:hAnsi="Arial" w:cs="Arial"/>
          <w:i/>
          <w:iCs/>
          <w:color w:val="000000" w:themeColor="text1"/>
          <w:bdr w:val="none" w:sz="0" w:space="0" w:color="auto" w:frame="1"/>
          <w:lang w:eastAsia="fr-FR"/>
        </w:rPr>
        <w:t xml:space="preserve"> et </w:t>
      </w:r>
      <w:r w:rsidR="00801DC9">
        <w:rPr>
          <w:rFonts w:ascii="Arial" w:eastAsia="Times New Roman" w:hAnsi="Arial" w:cs="Arial"/>
          <w:i/>
          <w:iCs/>
          <w:color w:val="000000" w:themeColor="text1"/>
          <w:bdr w:val="none" w:sz="0" w:space="0" w:color="auto" w:frame="1"/>
          <w:lang w:eastAsia="fr-FR"/>
        </w:rPr>
        <w:t xml:space="preserve">les </w:t>
      </w:r>
      <w:r w:rsidR="00ED39C4">
        <w:rPr>
          <w:rFonts w:ascii="Arial" w:eastAsia="Times New Roman" w:hAnsi="Arial" w:cs="Arial"/>
          <w:i/>
          <w:iCs/>
          <w:color w:val="000000" w:themeColor="text1"/>
          <w:bdr w:val="none" w:sz="0" w:space="0" w:color="auto" w:frame="1"/>
          <w:lang w:eastAsia="fr-FR"/>
        </w:rPr>
        <w:t>sections CNU référentes.</w:t>
      </w:r>
    </w:p>
    <w:p w14:paraId="43E7F393" w14:textId="3E911350" w:rsidR="00113570" w:rsidRPr="00893583" w:rsidRDefault="0080644E" w:rsidP="00693939">
      <w:pPr>
        <w:shd w:val="clear" w:color="auto" w:fill="FFFFFF"/>
        <w:spacing w:after="0" w:line="240" w:lineRule="auto"/>
        <w:jc w:val="both"/>
        <w:textAlignment w:val="baseline"/>
        <w:rPr>
          <w:rFonts w:ascii="Arial" w:eastAsia="Times New Roman" w:hAnsi="Arial" w:cs="Arial"/>
          <w:i/>
          <w:iCs/>
          <w:color w:val="000000" w:themeColor="text1"/>
          <w:bdr w:val="none" w:sz="0" w:space="0" w:color="auto" w:frame="1"/>
          <w:lang w:eastAsia="fr-FR"/>
        </w:rPr>
      </w:pPr>
      <w:r w:rsidRPr="00893583">
        <w:rPr>
          <w:rFonts w:ascii="Arial" w:eastAsia="Times New Roman" w:hAnsi="Arial" w:cs="Arial"/>
          <w:i/>
          <w:iCs/>
          <w:color w:val="000000" w:themeColor="text1"/>
          <w:bdr w:val="none" w:sz="0" w:space="0" w:color="auto" w:frame="1"/>
          <w:lang w:eastAsia="fr-FR"/>
        </w:rPr>
        <w:br/>
      </w:r>
      <w:r w:rsidRPr="00124809">
        <w:rPr>
          <w:rFonts w:ascii="Arial" w:eastAsia="Times New Roman" w:hAnsi="Arial" w:cs="Arial"/>
          <w:i/>
          <w:iCs/>
          <w:color w:val="000000" w:themeColor="text1"/>
          <w:bdr w:val="none" w:sz="0" w:space="0" w:color="auto" w:frame="1"/>
          <w:lang w:eastAsia="fr-FR"/>
        </w:rPr>
        <w:t xml:space="preserve">Les critères </w:t>
      </w:r>
      <w:r w:rsidR="00231B40" w:rsidRPr="00124809">
        <w:rPr>
          <w:rFonts w:ascii="Arial" w:eastAsia="Times New Roman" w:hAnsi="Arial" w:cs="Arial"/>
          <w:i/>
          <w:iCs/>
          <w:color w:val="000000" w:themeColor="text1"/>
          <w:bdr w:val="none" w:sz="0" w:space="0" w:color="auto" w:frame="1"/>
          <w:lang w:eastAsia="fr-FR"/>
        </w:rPr>
        <w:t>à retenir par le candidat</w:t>
      </w:r>
      <w:r w:rsidR="00231B40">
        <w:rPr>
          <w:rFonts w:ascii="Arial" w:eastAsia="Times New Roman" w:hAnsi="Arial" w:cs="Arial"/>
          <w:i/>
          <w:iCs/>
          <w:color w:val="000000" w:themeColor="text1"/>
          <w:bdr w:val="none" w:sz="0" w:space="0" w:color="auto" w:frame="1"/>
          <w:lang w:eastAsia="fr-FR"/>
        </w:rPr>
        <w:t xml:space="preserve"> sont ceux </w:t>
      </w:r>
      <w:r w:rsidRPr="00893583">
        <w:rPr>
          <w:rFonts w:ascii="Arial" w:eastAsia="Times New Roman" w:hAnsi="Arial" w:cs="Arial"/>
          <w:i/>
          <w:iCs/>
          <w:color w:val="000000" w:themeColor="text1"/>
          <w:bdr w:val="none" w:sz="0" w:space="0" w:color="auto" w:frame="1"/>
          <w:lang w:eastAsia="fr-FR"/>
        </w:rPr>
        <w:t>utilisés par chaque section CNU pour attribuer la qualification aux fonctions de Professeur.</w:t>
      </w:r>
    </w:p>
    <w:p w14:paraId="02A68D70" w14:textId="0B320E18" w:rsidR="00113570" w:rsidRPr="00893583" w:rsidRDefault="008E26F6" w:rsidP="00693939">
      <w:pPr>
        <w:shd w:val="clear" w:color="auto" w:fill="FFFFFF"/>
        <w:spacing w:after="0" w:line="240" w:lineRule="auto"/>
        <w:jc w:val="both"/>
        <w:textAlignment w:val="baseline"/>
        <w:rPr>
          <w:rFonts w:ascii="Arial" w:eastAsia="Times New Roman" w:hAnsi="Arial" w:cs="Arial"/>
          <w:i/>
          <w:iCs/>
          <w:color w:val="000000" w:themeColor="text1"/>
          <w:bdr w:val="none" w:sz="0" w:space="0" w:color="auto" w:frame="1"/>
          <w:lang w:eastAsia="fr-FR"/>
        </w:rPr>
      </w:pPr>
      <w:r w:rsidRPr="00893583">
        <w:rPr>
          <w:rFonts w:ascii="Arial" w:eastAsia="Times New Roman" w:hAnsi="Arial" w:cs="Arial"/>
          <w:i/>
          <w:iCs/>
          <w:color w:val="000000" w:themeColor="text1"/>
          <w:bdr w:val="none" w:sz="0" w:space="0" w:color="auto" w:frame="1"/>
          <w:lang w:eastAsia="fr-FR"/>
        </w:rPr>
        <w:t xml:space="preserve">Il est conseillé au candidat potentiel de se mettre en relation avec le président de </w:t>
      </w:r>
      <w:r w:rsidR="00E85A32">
        <w:rPr>
          <w:rFonts w:ascii="Arial" w:eastAsia="Times New Roman" w:hAnsi="Arial" w:cs="Arial"/>
          <w:i/>
          <w:iCs/>
          <w:color w:val="000000" w:themeColor="text1"/>
          <w:bdr w:val="none" w:sz="0" w:space="0" w:color="auto" w:frame="1"/>
          <w:lang w:eastAsia="fr-FR"/>
        </w:rPr>
        <w:t>l</w:t>
      </w:r>
      <w:r w:rsidRPr="00893583">
        <w:rPr>
          <w:rFonts w:ascii="Arial" w:eastAsia="Times New Roman" w:hAnsi="Arial" w:cs="Arial"/>
          <w:i/>
          <w:iCs/>
          <w:color w:val="000000" w:themeColor="text1"/>
          <w:bdr w:val="none" w:sz="0" w:space="0" w:color="auto" w:frame="1"/>
          <w:lang w:eastAsia="fr-FR"/>
        </w:rPr>
        <w:t xml:space="preserve">a section CNU </w:t>
      </w:r>
      <w:r w:rsidR="00E85A32">
        <w:rPr>
          <w:rFonts w:ascii="Arial" w:eastAsia="Times New Roman" w:hAnsi="Arial" w:cs="Arial"/>
          <w:i/>
          <w:iCs/>
          <w:color w:val="000000" w:themeColor="text1"/>
          <w:bdr w:val="none" w:sz="0" w:space="0" w:color="auto" w:frame="1"/>
          <w:lang w:eastAsia="fr-FR"/>
        </w:rPr>
        <w:t xml:space="preserve">dans laquelle il souhaite déposer son HDR, </w:t>
      </w:r>
      <w:r w:rsidRPr="00893583">
        <w:rPr>
          <w:rFonts w:ascii="Arial" w:eastAsia="Times New Roman" w:hAnsi="Arial" w:cs="Arial"/>
          <w:i/>
          <w:iCs/>
          <w:color w:val="000000" w:themeColor="text1"/>
          <w:bdr w:val="none" w:sz="0" w:space="0" w:color="auto" w:frame="1"/>
          <w:lang w:eastAsia="fr-FR"/>
        </w:rPr>
        <w:t xml:space="preserve">afin d’obtenir des recommandations, des conseils sur l’HDR et/ou sur la qualification aux fonctions de Professeur.  </w:t>
      </w:r>
    </w:p>
    <w:p w14:paraId="0935C12B" w14:textId="1C550122" w:rsidR="006E2B98" w:rsidRDefault="006E2B98" w:rsidP="00693939">
      <w:pPr>
        <w:shd w:val="clear" w:color="auto" w:fill="FFFFFF"/>
        <w:spacing w:after="0" w:line="240" w:lineRule="auto"/>
        <w:jc w:val="both"/>
        <w:textAlignment w:val="baseline"/>
        <w:rPr>
          <w:rFonts w:ascii="Arial" w:eastAsia="Times New Roman" w:hAnsi="Arial" w:cs="Arial"/>
          <w:color w:val="000000" w:themeColor="text1"/>
          <w:lang w:eastAsia="fr-FR"/>
        </w:rPr>
      </w:pPr>
    </w:p>
    <w:p w14:paraId="04193A11" w14:textId="59B78483" w:rsidR="00952D3B" w:rsidRPr="0049240A" w:rsidRDefault="00952D3B" w:rsidP="00693939">
      <w:pPr>
        <w:shd w:val="clear" w:color="auto" w:fill="FFFFFF"/>
        <w:spacing w:after="0" w:line="240" w:lineRule="auto"/>
        <w:jc w:val="both"/>
        <w:textAlignment w:val="baseline"/>
        <w:rPr>
          <w:rFonts w:ascii="Arial" w:eastAsia="Times New Roman" w:hAnsi="Arial" w:cs="Arial"/>
          <w:lang w:eastAsia="fr-FR"/>
        </w:rPr>
      </w:pPr>
      <w:r w:rsidRPr="0049240A">
        <w:rPr>
          <w:rFonts w:ascii="Arial" w:eastAsia="Times New Roman" w:hAnsi="Arial" w:cs="Arial"/>
          <w:lang w:eastAsia="fr-FR"/>
        </w:rPr>
        <w:t>Lien vers le site du CNU</w:t>
      </w:r>
      <w:r w:rsidR="00516078" w:rsidRPr="0049240A">
        <w:rPr>
          <w:rFonts w:ascii="Arial" w:eastAsia="Times New Roman" w:hAnsi="Arial" w:cs="Arial"/>
          <w:lang w:eastAsia="fr-FR"/>
        </w:rPr>
        <w:t> : https://www.conseil-national-des-universites.fr</w:t>
      </w:r>
    </w:p>
    <w:p w14:paraId="54D01A67" w14:textId="7F1FFE8E" w:rsidR="0080644E" w:rsidRPr="00893583" w:rsidRDefault="0080644E" w:rsidP="00693939">
      <w:pPr>
        <w:shd w:val="clear" w:color="auto" w:fill="FFFFFF"/>
        <w:spacing w:before="225"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lastRenderedPageBreak/>
        <w:t>Le dossier de candidature doit montrer la maturité scientifique du candidat, attester de son autonomie et témoigner de sa capacité à :</w:t>
      </w:r>
    </w:p>
    <w:p w14:paraId="4E91D4BB" w14:textId="3B5255EA" w:rsidR="0080644E" w:rsidRPr="0049240A" w:rsidRDefault="0080644E" w:rsidP="00693939">
      <w:pPr>
        <w:numPr>
          <w:ilvl w:val="0"/>
          <w:numId w:val="2"/>
        </w:numPr>
        <w:shd w:val="clear" w:color="auto" w:fill="FFFFFF"/>
        <w:spacing w:after="75" w:line="240" w:lineRule="auto"/>
        <w:ind w:left="1320"/>
        <w:jc w:val="both"/>
        <w:textAlignment w:val="baseline"/>
        <w:rPr>
          <w:rFonts w:ascii="Arial" w:eastAsia="Times New Roman" w:hAnsi="Arial" w:cs="Arial"/>
          <w:lang w:eastAsia="fr-FR"/>
        </w:rPr>
      </w:pPr>
      <w:r w:rsidRPr="00893583">
        <w:rPr>
          <w:rFonts w:ascii="Arial" w:eastAsia="Times New Roman" w:hAnsi="Arial" w:cs="Arial"/>
          <w:color w:val="000000" w:themeColor="text1"/>
          <w:lang w:eastAsia="fr-FR"/>
        </w:rPr>
        <w:t xml:space="preserve">Participer à l’encadrement de travaux de recherche (doctorants, étudiants de </w:t>
      </w:r>
      <w:r w:rsidRPr="0049240A">
        <w:rPr>
          <w:rFonts w:ascii="Arial" w:eastAsia="Times New Roman" w:hAnsi="Arial" w:cs="Arial"/>
          <w:lang w:eastAsia="fr-FR"/>
        </w:rPr>
        <w:t>Master</w:t>
      </w:r>
      <w:r w:rsidR="00D7075D" w:rsidRPr="0049240A">
        <w:rPr>
          <w:rFonts w:ascii="Arial" w:eastAsia="Times New Roman" w:hAnsi="Arial" w:cs="Arial"/>
          <w:lang w:eastAsia="fr-FR"/>
        </w:rPr>
        <w:t xml:space="preserve"> niveau M2 </w:t>
      </w:r>
      <w:r w:rsidR="00947A02" w:rsidRPr="0049240A">
        <w:rPr>
          <w:rFonts w:ascii="Arial" w:eastAsia="Times New Roman" w:hAnsi="Arial" w:cs="Arial"/>
          <w:lang w:eastAsia="fr-FR"/>
        </w:rPr>
        <w:t>ou équivalent impliqué dans un travail de recherche</w:t>
      </w:r>
      <w:r w:rsidRPr="0049240A">
        <w:rPr>
          <w:rFonts w:ascii="Arial" w:eastAsia="Times New Roman" w:hAnsi="Arial" w:cs="Arial"/>
          <w:lang w:eastAsia="fr-FR"/>
        </w:rPr>
        <w:t>) ;</w:t>
      </w:r>
    </w:p>
    <w:p w14:paraId="4B9AF8AD" w14:textId="32A95975" w:rsidR="0080644E" w:rsidRPr="00893583" w:rsidRDefault="0080644E" w:rsidP="00693939">
      <w:pPr>
        <w:numPr>
          <w:ilvl w:val="0"/>
          <w:numId w:val="2"/>
        </w:numPr>
        <w:shd w:val="clear" w:color="auto" w:fill="FFFFFF"/>
        <w:spacing w:after="75" w:line="240" w:lineRule="auto"/>
        <w:ind w:left="1320"/>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Animer des travaux collectifs</w:t>
      </w:r>
      <w:r w:rsidR="00231B40">
        <w:rPr>
          <w:rFonts w:ascii="Arial" w:eastAsia="Times New Roman" w:hAnsi="Arial" w:cs="Arial"/>
          <w:color w:val="000000" w:themeColor="text1"/>
          <w:lang w:eastAsia="fr-FR"/>
        </w:rPr>
        <w:t xml:space="preserve"> de recherche</w:t>
      </w:r>
      <w:r w:rsidRPr="00893583">
        <w:rPr>
          <w:rFonts w:ascii="Arial" w:eastAsia="Times New Roman" w:hAnsi="Arial" w:cs="Arial"/>
          <w:color w:val="000000" w:themeColor="text1"/>
          <w:lang w:eastAsia="fr-FR"/>
        </w:rPr>
        <w:t xml:space="preserve"> ;</w:t>
      </w:r>
    </w:p>
    <w:p w14:paraId="1342F086" w14:textId="0C1C8623" w:rsidR="0080644E" w:rsidRPr="00893583" w:rsidRDefault="0080644E" w:rsidP="00693939">
      <w:pPr>
        <w:numPr>
          <w:ilvl w:val="0"/>
          <w:numId w:val="2"/>
        </w:numPr>
        <w:shd w:val="clear" w:color="auto" w:fill="FFFFFF"/>
        <w:spacing w:after="75" w:line="240" w:lineRule="auto"/>
        <w:ind w:left="1320"/>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S’impliquer dans des projets </w:t>
      </w:r>
      <w:r w:rsidR="00231B40">
        <w:rPr>
          <w:rFonts w:ascii="Arial" w:eastAsia="Times New Roman" w:hAnsi="Arial" w:cs="Arial"/>
          <w:color w:val="000000" w:themeColor="text1"/>
          <w:lang w:eastAsia="fr-FR"/>
        </w:rPr>
        <w:t xml:space="preserve">de recherche </w:t>
      </w:r>
      <w:r w:rsidRPr="00893583">
        <w:rPr>
          <w:rFonts w:ascii="Arial" w:eastAsia="Times New Roman" w:hAnsi="Arial" w:cs="Arial"/>
          <w:color w:val="000000" w:themeColor="text1"/>
          <w:lang w:eastAsia="fr-FR"/>
        </w:rPr>
        <w:t xml:space="preserve">nationaux et internationaux </w:t>
      </w:r>
      <w:r w:rsidR="00F6441E" w:rsidRPr="00893583">
        <w:rPr>
          <w:rFonts w:ascii="Arial" w:eastAsia="Times New Roman" w:hAnsi="Arial" w:cs="Arial"/>
          <w:color w:val="000000" w:themeColor="text1"/>
          <w:lang w:eastAsia="fr-FR"/>
        </w:rPr>
        <w:t xml:space="preserve">(animation, participation…) </w:t>
      </w:r>
      <w:r w:rsidRPr="00893583">
        <w:rPr>
          <w:rFonts w:ascii="Arial" w:eastAsia="Times New Roman" w:hAnsi="Arial" w:cs="Arial"/>
          <w:color w:val="000000" w:themeColor="text1"/>
          <w:lang w:eastAsia="fr-FR"/>
        </w:rPr>
        <w:t>;</w:t>
      </w:r>
    </w:p>
    <w:p w14:paraId="0229620B" w14:textId="53B81A4B" w:rsidR="00113570" w:rsidRPr="0049240A" w:rsidRDefault="00113570" w:rsidP="00693939">
      <w:pPr>
        <w:numPr>
          <w:ilvl w:val="0"/>
          <w:numId w:val="2"/>
        </w:numPr>
        <w:shd w:val="clear" w:color="auto" w:fill="FFFFFF"/>
        <w:spacing w:after="75" w:line="240" w:lineRule="auto"/>
        <w:ind w:left="1320"/>
        <w:jc w:val="both"/>
        <w:textAlignment w:val="baseline"/>
        <w:rPr>
          <w:rFonts w:ascii="Arial" w:eastAsia="Times New Roman" w:hAnsi="Arial" w:cs="Arial"/>
          <w:lang w:eastAsia="fr-FR"/>
        </w:rPr>
      </w:pPr>
      <w:r w:rsidRPr="00893583">
        <w:rPr>
          <w:rFonts w:ascii="Arial" w:eastAsia="Times New Roman" w:hAnsi="Arial" w:cs="Arial"/>
          <w:color w:val="000000" w:themeColor="text1"/>
          <w:lang w:eastAsia="fr-FR"/>
        </w:rPr>
        <w:t xml:space="preserve">Justifier d’une activité régulière </w:t>
      </w:r>
      <w:r w:rsidR="00ED7AA5" w:rsidRPr="00893583">
        <w:rPr>
          <w:rFonts w:ascii="Arial" w:eastAsia="Times New Roman" w:hAnsi="Arial" w:cs="Arial"/>
          <w:color w:val="000000" w:themeColor="text1"/>
          <w:lang w:eastAsia="fr-FR"/>
        </w:rPr>
        <w:t xml:space="preserve">et récente </w:t>
      </w:r>
      <w:r w:rsidRPr="00893583">
        <w:rPr>
          <w:rFonts w:ascii="Arial" w:eastAsia="Times New Roman" w:hAnsi="Arial" w:cs="Arial"/>
          <w:color w:val="000000" w:themeColor="text1"/>
          <w:lang w:eastAsia="fr-FR"/>
        </w:rPr>
        <w:t>de publication</w:t>
      </w:r>
      <w:r w:rsidR="00ED7AA5" w:rsidRPr="00893583">
        <w:rPr>
          <w:rFonts w:ascii="Arial" w:eastAsia="Times New Roman" w:hAnsi="Arial" w:cs="Arial"/>
          <w:color w:val="000000" w:themeColor="text1"/>
          <w:lang w:eastAsia="fr-FR"/>
        </w:rPr>
        <w:t xml:space="preserve"> et </w:t>
      </w:r>
      <w:r w:rsidR="00231B40">
        <w:rPr>
          <w:rFonts w:ascii="Arial" w:eastAsia="Times New Roman" w:hAnsi="Arial" w:cs="Arial"/>
          <w:color w:val="000000" w:themeColor="text1"/>
          <w:lang w:eastAsia="fr-FR"/>
        </w:rPr>
        <w:t xml:space="preserve">de </w:t>
      </w:r>
      <w:r w:rsidR="00ED7AA5" w:rsidRPr="00893583">
        <w:rPr>
          <w:rFonts w:ascii="Arial" w:eastAsia="Times New Roman" w:hAnsi="Arial" w:cs="Arial"/>
          <w:color w:val="000000" w:themeColor="text1"/>
          <w:lang w:eastAsia="fr-FR"/>
        </w:rPr>
        <w:t>production scientifique</w:t>
      </w:r>
      <w:r w:rsidR="00D3229E">
        <w:rPr>
          <w:rFonts w:ascii="Arial" w:eastAsia="Times New Roman" w:hAnsi="Arial" w:cs="Arial"/>
          <w:color w:val="000000" w:themeColor="text1"/>
          <w:lang w:eastAsia="fr-FR"/>
        </w:rPr>
        <w:t>,</w:t>
      </w:r>
      <w:r w:rsidR="00902916">
        <w:rPr>
          <w:rFonts w:ascii="Arial" w:eastAsia="Times New Roman" w:hAnsi="Arial" w:cs="Arial"/>
          <w:color w:val="000000" w:themeColor="text1"/>
          <w:lang w:eastAsia="fr-FR"/>
        </w:rPr>
        <w:t xml:space="preserve"> </w:t>
      </w:r>
      <w:r w:rsidR="00ED39C4">
        <w:rPr>
          <w:rFonts w:ascii="Arial" w:eastAsia="Times New Roman" w:hAnsi="Arial" w:cs="Arial"/>
          <w:color w:val="000000" w:themeColor="text1"/>
          <w:lang w:eastAsia="fr-FR"/>
        </w:rPr>
        <w:t>qui doit être</w:t>
      </w:r>
      <w:r w:rsidR="00DE5646">
        <w:rPr>
          <w:rFonts w:ascii="Arial" w:eastAsia="Times New Roman" w:hAnsi="Arial" w:cs="Arial"/>
          <w:color w:val="000000" w:themeColor="text1"/>
          <w:lang w:eastAsia="fr-FR"/>
        </w:rPr>
        <w:t xml:space="preserve"> proche de </w:t>
      </w:r>
      <w:r w:rsidR="00562DDA">
        <w:rPr>
          <w:rFonts w:ascii="Arial" w:eastAsia="Times New Roman" w:hAnsi="Arial" w:cs="Arial"/>
          <w:color w:val="000000" w:themeColor="text1"/>
          <w:lang w:eastAsia="fr-FR"/>
        </w:rPr>
        <w:t>1 publication référencée tous</w:t>
      </w:r>
      <w:r w:rsidR="00DE5646">
        <w:rPr>
          <w:rFonts w:ascii="Arial" w:eastAsia="Times New Roman" w:hAnsi="Arial" w:cs="Arial"/>
          <w:color w:val="000000" w:themeColor="text1"/>
          <w:lang w:eastAsia="fr-FR"/>
        </w:rPr>
        <w:t xml:space="preserve"> </w:t>
      </w:r>
      <w:r w:rsidR="00562DDA">
        <w:rPr>
          <w:rFonts w:ascii="Arial" w:eastAsia="Times New Roman" w:hAnsi="Arial" w:cs="Arial"/>
          <w:color w:val="000000" w:themeColor="text1"/>
          <w:lang w:eastAsia="fr-FR"/>
        </w:rPr>
        <w:t>les deux ans</w:t>
      </w:r>
      <w:r w:rsidR="000C648F">
        <w:rPr>
          <w:rFonts w:ascii="Arial" w:eastAsia="Times New Roman" w:hAnsi="Arial" w:cs="Arial"/>
          <w:color w:val="000000" w:themeColor="text1"/>
          <w:lang w:eastAsia="fr-FR"/>
        </w:rPr>
        <w:t xml:space="preserve"> d’exercice</w:t>
      </w:r>
      <w:r w:rsidR="00DE5646" w:rsidRPr="00893583">
        <w:rPr>
          <w:rFonts w:ascii="Arial" w:eastAsia="Times New Roman" w:hAnsi="Arial" w:cs="Arial"/>
          <w:color w:val="000000" w:themeColor="text1"/>
          <w:lang w:eastAsia="fr-FR"/>
        </w:rPr>
        <w:t xml:space="preserve"> </w:t>
      </w:r>
      <w:r w:rsidR="00902916">
        <w:rPr>
          <w:rFonts w:ascii="Arial" w:eastAsia="Times New Roman" w:hAnsi="Arial" w:cs="Arial"/>
          <w:color w:val="000000" w:themeColor="text1"/>
          <w:lang w:eastAsia="fr-FR"/>
        </w:rPr>
        <w:t>(</w:t>
      </w:r>
      <w:r w:rsidR="00DE5646">
        <w:rPr>
          <w:rFonts w:ascii="Arial" w:eastAsia="Times New Roman" w:hAnsi="Arial" w:cs="Arial"/>
          <w:color w:val="000000" w:themeColor="text1"/>
          <w:lang w:eastAsia="fr-FR"/>
        </w:rPr>
        <w:t>Le candidat pourra se référer au</w:t>
      </w:r>
      <w:r w:rsidR="00D3229E">
        <w:rPr>
          <w:rFonts w:ascii="Arial" w:eastAsia="Times New Roman" w:hAnsi="Arial" w:cs="Arial"/>
          <w:color w:val="000000" w:themeColor="text1"/>
          <w:lang w:eastAsia="fr-FR"/>
        </w:rPr>
        <w:t>x</w:t>
      </w:r>
      <w:r w:rsidR="00DE5646">
        <w:rPr>
          <w:rFonts w:ascii="Arial" w:eastAsia="Times New Roman" w:hAnsi="Arial" w:cs="Arial"/>
          <w:color w:val="000000" w:themeColor="text1"/>
          <w:lang w:eastAsia="fr-FR"/>
        </w:rPr>
        <w:t xml:space="preserve"> document</w:t>
      </w:r>
      <w:r w:rsidR="00D3229E">
        <w:rPr>
          <w:rFonts w:ascii="Arial" w:eastAsia="Times New Roman" w:hAnsi="Arial" w:cs="Arial"/>
          <w:color w:val="000000" w:themeColor="text1"/>
          <w:lang w:eastAsia="fr-FR"/>
        </w:rPr>
        <w:t xml:space="preserve">s mis à disposition sur </w:t>
      </w:r>
      <w:r w:rsidR="00D3229E" w:rsidRPr="0049240A">
        <w:rPr>
          <w:rFonts w:ascii="Arial" w:eastAsia="Times New Roman" w:hAnsi="Arial" w:cs="Arial"/>
          <w:lang w:eastAsia="fr-FR"/>
        </w:rPr>
        <w:t>l’intranet</w:t>
      </w:r>
      <w:r w:rsidR="00852210" w:rsidRPr="0049240A">
        <w:rPr>
          <w:rFonts w:ascii="Arial" w:eastAsia="Times New Roman" w:hAnsi="Arial" w:cs="Arial"/>
          <w:lang w:eastAsia="fr-FR"/>
        </w:rPr>
        <w:t xml:space="preserve"> de l’université</w:t>
      </w:r>
      <w:r w:rsidR="00902916" w:rsidRPr="0049240A">
        <w:rPr>
          <w:rFonts w:ascii="Arial" w:eastAsia="Times New Roman" w:hAnsi="Arial" w:cs="Arial"/>
          <w:lang w:eastAsia="fr-FR"/>
        </w:rPr>
        <w:t>)</w:t>
      </w:r>
      <w:r w:rsidR="00947A02" w:rsidRPr="0049240A">
        <w:rPr>
          <w:rFonts w:ascii="Arial" w:eastAsia="Times New Roman" w:hAnsi="Arial" w:cs="Arial"/>
          <w:lang w:eastAsia="fr-FR"/>
        </w:rPr>
        <w:t xml:space="preserve"> sur les cinq dernières années</w:t>
      </w:r>
      <w:r w:rsidR="00902916" w:rsidRPr="0049240A">
        <w:rPr>
          <w:rFonts w:ascii="Arial" w:eastAsia="Times New Roman" w:hAnsi="Arial" w:cs="Arial"/>
          <w:lang w:eastAsia="fr-FR"/>
        </w:rPr>
        <w:t>.</w:t>
      </w:r>
      <w:r w:rsidR="00902916" w:rsidRPr="0049240A" w:rsidDel="00902916">
        <w:rPr>
          <w:rFonts w:ascii="Arial" w:eastAsia="Times New Roman" w:hAnsi="Arial" w:cs="Arial"/>
          <w:lang w:eastAsia="fr-FR"/>
        </w:rPr>
        <w:t xml:space="preserve"> </w:t>
      </w:r>
    </w:p>
    <w:p w14:paraId="0A11F8D5" w14:textId="0A3861F7" w:rsidR="0080644E" w:rsidRPr="00893583" w:rsidRDefault="0080644E" w:rsidP="00693939">
      <w:pPr>
        <w:numPr>
          <w:ilvl w:val="0"/>
          <w:numId w:val="2"/>
        </w:numPr>
        <w:shd w:val="clear" w:color="auto" w:fill="FFFFFF"/>
        <w:spacing w:after="75" w:line="240" w:lineRule="auto"/>
        <w:ind w:left="1320"/>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Proposer une thématique </w:t>
      </w:r>
      <w:r w:rsidR="00902916">
        <w:rPr>
          <w:rFonts w:ascii="Arial" w:eastAsia="Times New Roman" w:hAnsi="Arial" w:cs="Arial"/>
          <w:color w:val="000000" w:themeColor="text1"/>
          <w:lang w:eastAsia="fr-FR"/>
        </w:rPr>
        <w:t xml:space="preserve">de recherche </w:t>
      </w:r>
      <w:r w:rsidR="003C3DBA" w:rsidRPr="00893583">
        <w:rPr>
          <w:rFonts w:ascii="Arial" w:eastAsia="Times New Roman" w:hAnsi="Arial" w:cs="Arial"/>
          <w:color w:val="000000" w:themeColor="text1"/>
          <w:lang w:eastAsia="fr-FR"/>
        </w:rPr>
        <w:t xml:space="preserve">ou une approche </w:t>
      </w:r>
      <w:r w:rsidRPr="00893583">
        <w:rPr>
          <w:rFonts w:ascii="Arial" w:eastAsia="Times New Roman" w:hAnsi="Arial" w:cs="Arial"/>
          <w:color w:val="000000" w:themeColor="text1"/>
          <w:lang w:eastAsia="fr-FR"/>
        </w:rPr>
        <w:t>scientifique originale et une stratégie autonome de recherche</w:t>
      </w:r>
      <w:r w:rsidR="00057645" w:rsidRPr="00893583">
        <w:rPr>
          <w:rFonts w:ascii="Arial" w:eastAsia="Times New Roman" w:hAnsi="Arial" w:cs="Arial"/>
          <w:color w:val="000000" w:themeColor="text1"/>
          <w:lang w:eastAsia="fr-FR"/>
        </w:rPr>
        <w:t xml:space="preserve"> (portage et pilotage de projet)</w:t>
      </w:r>
      <w:r w:rsidRPr="00893583">
        <w:rPr>
          <w:rFonts w:ascii="Arial" w:eastAsia="Times New Roman" w:hAnsi="Arial" w:cs="Arial"/>
          <w:color w:val="000000" w:themeColor="text1"/>
          <w:lang w:eastAsia="fr-FR"/>
        </w:rPr>
        <w:t>.</w:t>
      </w:r>
    </w:p>
    <w:p w14:paraId="6D5B0561" w14:textId="221247ED" w:rsidR="004E6F76" w:rsidRPr="00893583" w:rsidRDefault="004E6F76" w:rsidP="004E6F76">
      <w:pPr>
        <w:shd w:val="clear" w:color="auto" w:fill="FFFFFF"/>
        <w:spacing w:after="75" w:line="240" w:lineRule="auto"/>
        <w:jc w:val="both"/>
        <w:textAlignment w:val="baseline"/>
        <w:rPr>
          <w:rFonts w:ascii="Arial" w:eastAsia="Times New Roman" w:hAnsi="Arial" w:cs="Arial"/>
          <w:color w:val="000000" w:themeColor="text1"/>
          <w:lang w:eastAsia="fr-FR"/>
        </w:rPr>
      </w:pPr>
    </w:p>
    <w:p w14:paraId="325E032D" w14:textId="1308AFF6" w:rsidR="007B227F" w:rsidRPr="00893583" w:rsidRDefault="00261134" w:rsidP="00261134">
      <w:pPr>
        <w:pStyle w:val="Paragraphedeliste"/>
        <w:numPr>
          <w:ilvl w:val="0"/>
          <w:numId w:val="25"/>
        </w:numPr>
        <w:shd w:val="clear" w:color="auto" w:fill="FFFFFF"/>
        <w:spacing w:after="75" w:line="240" w:lineRule="auto"/>
        <w:jc w:val="both"/>
        <w:textAlignment w:val="baseline"/>
        <w:rPr>
          <w:rFonts w:ascii="Arial" w:eastAsia="Times New Roman" w:hAnsi="Arial" w:cs="Arial"/>
          <w:b/>
          <w:i/>
          <w:color w:val="000000" w:themeColor="text1"/>
          <w:lang w:eastAsia="fr-FR"/>
        </w:rPr>
      </w:pPr>
      <w:r w:rsidRPr="00893583">
        <w:rPr>
          <w:rFonts w:ascii="Arial" w:eastAsia="Times New Roman" w:hAnsi="Arial" w:cs="Arial"/>
          <w:b/>
          <w:i/>
          <w:color w:val="000000" w:themeColor="text1"/>
          <w:lang w:eastAsia="fr-FR"/>
        </w:rPr>
        <w:t>Conditions administratives</w:t>
      </w:r>
    </w:p>
    <w:p w14:paraId="066B686C" w14:textId="77777777" w:rsidR="007B227F" w:rsidRPr="00893583" w:rsidRDefault="007B227F" w:rsidP="004E6F76">
      <w:pPr>
        <w:shd w:val="clear" w:color="auto" w:fill="FFFFFF"/>
        <w:spacing w:after="75" w:line="240" w:lineRule="auto"/>
        <w:jc w:val="both"/>
        <w:textAlignment w:val="baseline"/>
        <w:rPr>
          <w:rFonts w:ascii="Arial" w:eastAsia="Times New Roman" w:hAnsi="Arial" w:cs="Arial"/>
          <w:color w:val="000000" w:themeColor="text1"/>
          <w:lang w:eastAsia="fr-FR"/>
        </w:rPr>
      </w:pPr>
    </w:p>
    <w:p w14:paraId="6E83C709" w14:textId="1B522F5D" w:rsidR="0080644E" w:rsidRPr="00893583" w:rsidRDefault="0080644E" w:rsidP="00353F5B">
      <w:pPr>
        <w:shd w:val="clear" w:color="auto" w:fill="FFFFFF"/>
        <w:spacing w:after="0" w:line="240" w:lineRule="auto"/>
        <w:textAlignment w:val="baseline"/>
        <w:rPr>
          <w:rFonts w:ascii="Arial" w:eastAsia="Times New Roman" w:hAnsi="Arial" w:cs="Arial"/>
          <w:color w:val="000000" w:themeColor="text1"/>
          <w:lang w:eastAsia="fr-FR"/>
        </w:rPr>
      </w:pPr>
      <w:r w:rsidRPr="00893583">
        <w:rPr>
          <w:rFonts w:ascii="Arial" w:eastAsia="Times New Roman" w:hAnsi="Arial" w:cs="Arial"/>
          <w:b/>
          <w:bCs/>
          <w:color w:val="000000" w:themeColor="text1"/>
          <w:bdr w:val="none" w:sz="0" w:space="0" w:color="auto" w:frame="1"/>
          <w:lang w:eastAsia="fr-FR"/>
        </w:rPr>
        <w:t>Article 3</w:t>
      </w:r>
      <w:r w:rsidRPr="00893583">
        <w:rPr>
          <w:rFonts w:ascii="Arial" w:eastAsia="Times New Roman" w:hAnsi="Arial" w:cs="Arial"/>
          <w:color w:val="000000" w:themeColor="text1"/>
          <w:lang w:eastAsia="fr-FR"/>
        </w:rPr>
        <w:t> (extrait)</w:t>
      </w:r>
      <w:r w:rsidR="00B100F9">
        <w:rPr>
          <w:rFonts w:ascii="Arial" w:eastAsia="Times New Roman" w:hAnsi="Arial" w:cs="Arial"/>
          <w:color w:val="000000" w:themeColor="text1"/>
          <w:lang w:eastAsia="fr-FR"/>
        </w:rPr>
        <w:t> :</w:t>
      </w:r>
      <w:r w:rsidRPr="00893583">
        <w:rPr>
          <w:rFonts w:ascii="Arial" w:eastAsia="Times New Roman" w:hAnsi="Arial" w:cs="Arial"/>
          <w:color w:val="000000" w:themeColor="text1"/>
          <w:lang w:eastAsia="fr-FR"/>
        </w:rPr>
        <w:br/>
      </w:r>
      <w:r w:rsidR="009F6C42">
        <w:rPr>
          <w:rFonts w:ascii="Arial" w:eastAsia="Times New Roman" w:hAnsi="Arial" w:cs="Arial"/>
          <w:i/>
          <w:iCs/>
          <w:color w:val="000000" w:themeColor="text1"/>
          <w:bdr w:val="none" w:sz="0" w:space="0" w:color="auto" w:frame="1"/>
          <w:lang w:eastAsia="fr-FR"/>
        </w:rPr>
        <w:t>« </w:t>
      </w:r>
      <w:r w:rsidRPr="00893583">
        <w:rPr>
          <w:rFonts w:ascii="Arial" w:eastAsia="Times New Roman" w:hAnsi="Arial" w:cs="Arial"/>
          <w:i/>
          <w:iCs/>
          <w:color w:val="000000" w:themeColor="text1"/>
          <w:bdr w:val="none" w:sz="0" w:space="0" w:color="auto" w:frame="1"/>
          <w:lang w:eastAsia="fr-FR"/>
        </w:rPr>
        <w:t>Pour déposer une demande d’inscription à l’HDR, le candidat doit être titulaire :</w:t>
      </w:r>
    </w:p>
    <w:p w14:paraId="5077A54C" w14:textId="77777777" w:rsidR="0080644E" w:rsidRPr="00893583" w:rsidRDefault="0080644E" w:rsidP="00353F5B">
      <w:pPr>
        <w:numPr>
          <w:ilvl w:val="0"/>
          <w:numId w:val="3"/>
        </w:numPr>
        <w:shd w:val="clear" w:color="auto" w:fill="FFFFFF"/>
        <w:spacing w:after="0" w:line="240" w:lineRule="auto"/>
        <w:ind w:left="1320"/>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d’un</w:t>
      </w:r>
      <w:proofErr w:type="gramEnd"/>
      <w:r w:rsidRPr="00893583">
        <w:rPr>
          <w:rFonts w:ascii="Arial" w:eastAsia="Times New Roman" w:hAnsi="Arial" w:cs="Arial"/>
          <w:i/>
          <w:iCs/>
          <w:color w:val="000000" w:themeColor="text1"/>
          <w:bdr w:val="none" w:sz="0" w:space="0" w:color="auto" w:frame="1"/>
          <w:lang w:eastAsia="fr-FR"/>
        </w:rPr>
        <w:t xml:space="preserve"> diplôme de doctorat</w:t>
      </w:r>
      <w:r w:rsidRPr="00893583">
        <w:rPr>
          <w:rFonts w:ascii="Arial" w:eastAsia="Times New Roman" w:hAnsi="Arial" w:cs="Arial"/>
          <w:i/>
          <w:iCs/>
          <w:color w:val="000000" w:themeColor="text1"/>
          <w:bdr w:val="none" w:sz="0" w:space="0" w:color="auto" w:frame="1"/>
          <w:lang w:eastAsia="fr-FR"/>
        </w:rPr>
        <w:br/>
        <w:t>ou</w:t>
      </w:r>
    </w:p>
    <w:p w14:paraId="3ADCAFFB" w14:textId="77777777" w:rsidR="00DE7DDB" w:rsidRPr="00893583" w:rsidRDefault="0080644E" w:rsidP="00DE7DDB">
      <w:pPr>
        <w:numPr>
          <w:ilvl w:val="0"/>
          <w:numId w:val="3"/>
        </w:numPr>
        <w:shd w:val="clear" w:color="auto" w:fill="FFFFFF"/>
        <w:spacing w:after="0" w:line="240" w:lineRule="auto"/>
        <w:ind w:left="132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d’un</w:t>
      </w:r>
      <w:proofErr w:type="gramEnd"/>
      <w:r w:rsidRPr="00893583">
        <w:rPr>
          <w:rFonts w:ascii="Arial" w:eastAsia="Times New Roman" w:hAnsi="Arial" w:cs="Arial"/>
          <w:i/>
          <w:iCs/>
          <w:color w:val="000000" w:themeColor="text1"/>
          <w:bdr w:val="none" w:sz="0" w:space="0" w:color="auto" w:frame="1"/>
          <w:lang w:eastAsia="fr-FR"/>
        </w:rPr>
        <w:t xml:space="preserve"> diplôme de docteur permettant l’exercice de la médecine ou de l’odontologie, ou de la pharmacie ou de la médecine vétérinaire et d’un diplôme d’études approfondies ou d’un master recherche,</w:t>
      </w:r>
    </w:p>
    <w:p w14:paraId="190D265C" w14:textId="6CAFE3C8" w:rsidR="0080644E" w:rsidRPr="00893583" w:rsidRDefault="0080644E" w:rsidP="003C6BD1">
      <w:pPr>
        <w:shd w:val="clear" w:color="auto" w:fill="FFFFFF"/>
        <w:spacing w:after="0" w:line="240" w:lineRule="auto"/>
        <w:ind w:left="960" w:firstLine="36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ou</w:t>
      </w:r>
      <w:proofErr w:type="gramEnd"/>
    </w:p>
    <w:p w14:paraId="2885516B" w14:textId="77777777" w:rsidR="0080644E" w:rsidRPr="00893583" w:rsidRDefault="0080644E" w:rsidP="003C6BD1">
      <w:pPr>
        <w:numPr>
          <w:ilvl w:val="0"/>
          <w:numId w:val="3"/>
        </w:numPr>
        <w:shd w:val="clear" w:color="auto" w:fill="FFFFFF"/>
        <w:spacing w:after="0" w:line="240" w:lineRule="auto"/>
        <w:ind w:left="1320"/>
        <w:jc w:val="both"/>
        <w:textAlignment w:val="baseline"/>
        <w:rPr>
          <w:rFonts w:ascii="Arial" w:eastAsia="Times New Roman" w:hAnsi="Arial" w:cs="Arial"/>
          <w:color w:val="000000" w:themeColor="text1"/>
          <w:lang w:eastAsia="fr-FR"/>
        </w:rPr>
      </w:pPr>
      <w:proofErr w:type="gramStart"/>
      <w:r w:rsidRPr="00893583">
        <w:rPr>
          <w:rFonts w:ascii="Arial" w:eastAsia="Times New Roman" w:hAnsi="Arial" w:cs="Arial"/>
          <w:i/>
          <w:iCs/>
          <w:color w:val="000000" w:themeColor="text1"/>
          <w:bdr w:val="none" w:sz="0" w:space="0" w:color="auto" w:frame="1"/>
          <w:lang w:eastAsia="fr-FR"/>
        </w:rPr>
        <w:t>justifier</w:t>
      </w:r>
      <w:proofErr w:type="gramEnd"/>
      <w:r w:rsidRPr="00893583">
        <w:rPr>
          <w:rFonts w:ascii="Arial" w:eastAsia="Times New Roman" w:hAnsi="Arial" w:cs="Arial"/>
          <w:i/>
          <w:iCs/>
          <w:color w:val="000000" w:themeColor="text1"/>
          <w:bdr w:val="none" w:sz="0" w:space="0" w:color="auto" w:frame="1"/>
          <w:lang w:eastAsia="fr-FR"/>
        </w:rPr>
        <w:t xml:space="preserve"> d’un diplôme, de travaux ou d’une expérience d’un niveau équivalent au doctorat.</w:t>
      </w:r>
    </w:p>
    <w:p w14:paraId="1D913FFA" w14:textId="3CA77DD5" w:rsidR="0080644E" w:rsidRPr="00893583" w:rsidRDefault="0080644E" w:rsidP="00693939">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i/>
          <w:iCs/>
          <w:color w:val="000000" w:themeColor="text1"/>
          <w:bdr w:val="none" w:sz="0" w:space="0" w:color="auto" w:frame="1"/>
          <w:lang w:eastAsia="fr-FR"/>
        </w:rPr>
        <w:t>Cette dernière disposition est notamment applicable aux titulaires d’un doctorat de troisième cycle ou d’un diplôme de docteur ingénieur complété par d’autres travaux ou une activité d’enseignement et de recherche à temps plein d’une durée minimale de cinq ans.</w:t>
      </w:r>
      <w:r w:rsidR="009F6C42">
        <w:rPr>
          <w:rFonts w:ascii="Arial" w:eastAsia="Times New Roman" w:hAnsi="Arial" w:cs="Arial"/>
          <w:i/>
          <w:iCs/>
          <w:color w:val="000000" w:themeColor="text1"/>
          <w:bdr w:val="none" w:sz="0" w:space="0" w:color="auto" w:frame="1"/>
          <w:lang w:eastAsia="fr-FR"/>
        </w:rPr>
        <w:t> »</w:t>
      </w:r>
    </w:p>
    <w:p w14:paraId="6963E747" w14:textId="64F1CE0D" w:rsidR="00A07561" w:rsidRPr="00893583" w:rsidRDefault="0080644E" w:rsidP="00A07561">
      <w:pPr>
        <w:shd w:val="clear" w:color="auto" w:fill="FFFFFF"/>
        <w:spacing w:before="225"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Les demandes d’inscriptions ne peuvent être déposées qu’auprès d’un seul établissement</w:t>
      </w:r>
      <w:r w:rsidR="00353F5B" w:rsidRPr="00893583">
        <w:rPr>
          <w:rFonts w:ascii="Arial" w:eastAsia="Times New Roman" w:hAnsi="Arial" w:cs="Arial"/>
          <w:color w:val="000000" w:themeColor="text1"/>
          <w:lang w:eastAsia="fr-FR"/>
        </w:rPr>
        <w:t xml:space="preserve"> au cours d’une même année universitaire.</w:t>
      </w:r>
    </w:p>
    <w:p w14:paraId="4C378AF4" w14:textId="79DDF3FF" w:rsidR="007B227F" w:rsidRPr="00893583" w:rsidRDefault="0080644E" w:rsidP="001E16AD">
      <w:pPr>
        <w:shd w:val="clear" w:color="auto" w:fill="FFFFFF"/>
        <w:spacing w:before="225"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Les candidats ayant déjà été inscrits en vue de ce diplôme dans un autre établissement sont tenus de le signaler.</w:t>
      </w:r>
    </w:p>
    <w:p w14:paraId="78A1A226" w14:textId="6BD68C28" w:rsidR="00E37287" w:rsidRPr="00893583" w:rsidRDefault="00E37287" w:rsidP="00693939">
      <w:pPr>
        <w:shd w:val="clear" w:color="auto" w:fill="FFFFFF"/>
        <w:spacing w:before="225" w:after="0" w:line="240" w:lineRule="auto"/>
        <w:jc w:val="both"/>
        <w:textAlignment w:val="baseline"/>
        <w:rPr>
          <w:rFonts w:ascii="Arial" w:eastAsia="Times New Roman" w:hAnsi="Arial" w:cs="Arial"/>
          <w:color w:val="000000" w:themeColor="text1"/>
          <w:lang w:eastAsia="fr-FR"/>
        </w:rPr>
      </w:pPr>
    </w:p>
    <w:p w14:paraId="532A09C7" w14:textId="6518276C" w:rsidR="0080644E" w:rsidRPr="00893583" w:rsidRDefault="0080644E" w:rsidP="00EB740F">
      <w:pPr>
        <w:pStyle w:val="Paragraphedeliste"/>
        <w:numPr>
          <w:ilvl w:val="0"/>
          <w:numId w:val="24"/>
        </w:numPr>
        <w:jc w:val="both"/>
        <w:rPr>
          <w:rFonts w:ascii="Arial" w:hAnsi="Arial" w:cs="Arial"/>
          <w:b/>
          <w:bCs/>
          <w:color w:val="000000" w:themeColor="text1"/>
          <w:shd w:val="clear" w:color="auto" w:fill="FFFFFF"/>
        </w:rPr>
      </w:pPr>
      <w:r w:rsidRPr="00893583">
        <w:rPr>
          <w:rFonts w:ascii="Arial" w:hAnsi="Arial" w:cs="Arial"/>
          <w:b/>
          <w:bCs/>
          <w:color w:val="000000" w:themeColor="text1"/>
          <w:shd w:val="clear" w:color="auto" w:fill="FFFFFF"/>
        </w:rPr>
        <w:t>Procédure</w:t>
      </w:r>
    </w:p>
    <w:p w14:paraId="07D1BD87" w14:textId="77777777" w:rsidR="00D3074C" w:rsidRPr="00893583" w:rsidRDefault="00D3074C" w:rsidP="00D3074C">
      <w:pPr>
        <w:pStyle w:val="NormalWeb"/>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p>
    <w:p w14:paraId="19F1331E" w14:textId="7B5A6B95" w:rsidR="007948C0" w:rsidRDefault="0080644E" w:rsidP="00EB740F">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La procédure, </w:t>
      </w:r>
      <w:r w:rsidRPr="00893583">
        <w:rPr>
          <w:rFonts w:ascii="Arial" w:eastAsia="Times New Roman" w:hAnsi="Arial" w:cs="Arial"/>
          <w:b/>
          <w:bCs/>
          <w:color w:val="000000" w:themeColor="text1"/>
          <w:bdr w:val="none" w:sz="0" w:space="0" w:color="auto" w:frame="1"/>
          <w:lang w:eastAsia="fr-FR"/>
        </w:rPr>
        <w:t>en 2 étapes</w:t>
      </w:r>
      <w:r w:rsidRPr="00893583">
        <w:rPr>
          <w:rFonts w:ascii="Arial" w:eastAsia="Times New Roman" w:hAnsi="Arial" w:cs="Arial"/>
          <w:color w:val="000000" w:themeColor="text1"/>
          <w:lang w:eastAsia="fr-FR"/>
        </w:rPr>
        <w:t>, peut s’étaler sur plusieurs mois.</w:t>
      </w:r>
      <w:r w:rsidR="007948C0" w:rsidRPr="00893583">
        <w:rPr>
          <w:rFonts w:ascii="Arial" w:eastAsia="Times New Roman" w:hAnsi="Arial" w:cs="Arial"/>
          <w:color w:val="000000" w:themeColor="text1"/>
          <w:lang w:eastAsia="fr-FR"/>
        </w:rPr>
        <w:t xml:space="preserve"> Les étapes sont les suivantes :</w:t>
      </w:r>
    </w:p>
    <w:p w14:paraId="2AEC2828" w14:textId="77777777" w:rsidR="008B34CB" w:rsidRPr="00893583" w:rsidRDefault="008B34CB" w:rsidP="00EB740F">
      <w:pPr>
        <w:shd w:val="clear" w:color="auto" w:fill="FFFFFF"/>
        <w:spacing w:after="0" w:line="240" w:lineRule="auto"/>
        <w:jc w:val="both"/>
        <w:textAlignment w:val="baseline"/>
        <w:rPr>
          <w:rFonts w:ascii="Arial" w:eastAsia="Times New Roman" w:hAnsi="Arial" w:cs="Arial"/>
          <w:color w:val="000000" w:themeColor="text1"/>
          <w:lang w:eastAsia="fr-FR"/>
        </w:rPr>
      </w:pPr>
    </w:p>
    <w:p w14:paraId="783B79EE" w14:textId="0ECD4418" w:rsidR="00BE3B87" w:rsidRPr="00893583" w:rsidRDefault="007948C0" w:rsidP="00BE3B87">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 </w:t>
      </w:r>
      <w:r w:rsidRPr="00893583">
        <w:rPr>
          <w:rFonts w:ascii="Arial" w:eastAsia="Times New Roman" w:hAnsi="Arial" w:cs="Arial"/>
          <w:b/>
          <w:color w:val="000000" w:themeColor="text1"/>
          <w:lang w:eastAsia="fr-FR"/>
        </w:rPr>
        <w:t>Etape 1</w:t>
      </w:r>
      <w:r w:rsidRPr="00893583">
        <w:rPr>
          <w:rFonts w:ascii="Arial" w:eastAsia="Times New Roman" w:hAnsi="Arial" w:cs="Arial"/>
          <w:color w:val="000000" w:themeColor="text1"/>
          <w:lang w:eastAsia="fr-FR"/>
        </w:rPr>
        <w:t xml:space="preserve"> : demande d’autorisation d’inscription </w:t>
      </w:r>
      <w:r w:rsidR="00EB0B72" w:rsidRPr="00893583">
        <w:rPr>
          <w:rFonts w:ascii="Arial" w:eastAsia="Times New Roman" w:hAnsi="Arial" w:cs="Arial"/>
          <w:color w:val="000000" w:themeColor="text1"/>
          <w:lang w:eastAsia="fr-FR"/>
        </w:rPr>
        <w:t>à l’</w:t>
      </w:r>
      <w:r w:rsidRPr="00893583">
        <w:rPr>
          <w:rFonts w:ascii="Arial" w:eastAsia="Times New Roman" w:hAnsi="Arial" w:cs="Arial"/>
          <w:color w:val="000000" w:themeColor="text1"/>
          <w:lang w:eastAsia="fr-FR"/>
        </w:rPr>
        <w:t>HDR</w:t>
      </w:r>
      <w:r w:rsidR="00BE3B87" w:rsidRPr="00893583">
        <w:rPr>
          <w:rFonts w:ascii="Arial" w:eastAsia="Times New Roman" w:hAnsi="Arial" w:cs="Arial"/>
          <w:color w:val="000000" w:themeColor="text1"/>
          <w:lang w:eastAsia="fr-FR"/>
        </w:rPr>
        <w:t xml:space="preserve">. </w:t>
      </w:r>
    </w:p>
    <w:p w14:paraId="2BC210CD" w14:textId="40CD5249" w:rsidR="00BE3B87" w:rsidRPr="00893583" w:rsidRDefault="00BE3B87" w:rsidP="00BE3B87">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Le dépôt du dossier de candidature </w:t>
      </w:r>
      <w:r w:rsidR="008B34CB">
        <w:rPr>
          <w:rFonts w:ascii="Arial" w:eastAsia="Times New Roman" w:hAnsi="Arial" w:cs="Arial"/>
          <w:color w:val="000000" w:themeColor="text1"/>
          <w:lang w:eastAsia="fr-FR"/>
        </w:rPr>
        <w:t xml:space="preserve">pour inscription </w:t>
      </w:r>
      <w:r w:rsidRPr="00893583">
        <w:rPr>
          <w:rFonts w:ascii="Arial" w:eastAsia="Times New Roman" w:hAnsi="Arial" w:cs="Arial"/>
          <w:color w:val="000000" w:themeColor="text1"/>
          <w:lang w:eastAsia="fr-FR"/>
        </w:rPr>
        <w:t>se fait au fil de l’eau tout au long de l’année.</w:t>
      </w:r>
    </w:p>
    <w:p w14:paraId="3B5F5A0D" w14:textId="0955D0B4" w:rsidR="00BE3B87" w:rsidRPr="0049240A" w:rsidRDefault="00BE3B87" w:rsidP="00BE3B87">
      <w:pPr>
        <w:shd w:val="clear" w:color="auto" w:fill="FFFFFF"/>
        <w:spacing w:after="0" w:line="240" w:lineRule="auto"/>
        <w:jc w:val="both"/>
        <w:textAlignment w:val="baseline"/>
        <w:rPr>
          <w:rFonts w:ascii="Arial" w:eastAsia="Times New Roman" w:hAnsi="Arial" w:cs="Arial"/>
          <w:lang w:eastAsia="fr-FR"/>
        </w:rPr>
      </w:pPr>
      <w:r w:rsidRPr="00893583">
        <w:rPr>
          <w:rFonts w:ascii="Arial" w:eastAsia="Times New Roman" w:hAnsi="Arial" w:cs="Arial"/>
          <w:color w:val="000000" w:themeColor="text1"/>
          <w:lang w:eastAsia="fr-FR"/>
        </w:rPr>
        <w:t>Il est soumis à la Commission Recherche </w:t>
      </w:r>
      <w:r w:rsidR="00B100F9">
        <w:rPr>
          <w:rFonts w:ascii="Arial" w:eastAsia="Times New Roman" w:hAnsi="Arial" w:cs="Arial"/>
          <w:color w:val="000000" w:themeColor="text1"/>
          <w:lang w:eastAsia="fr-FR"/>
        </w:rPr>
        <w:t>(</w:t>
      </w:r>
      <w:r w:rsidRPr="00893583">
        <w:rPr>
          <w:rFonts w:ascii="Arial" w:eastAsia="Times New Roman" w:hAnsi="Arial" w:cs="Arial"/>
          <w:color w:val="000000" w:themeColor="text1"/>
          <w:lang w:eastAsia="fr-FR"/>
        </w:rPr>
        <w:t xml:space="preserve">siégeant en formation restreinte aux personnes </w:t>
      </w:r>
      <w:r w:rsidRPr="0049240A">
        <w:rPr>
          <w:rFonts w:ascii="Arial" w:eastAsia="Times New Roman" w:hAnsi="Arial" w:cs="Arial"/>
          <w:lang w:eastAsia="fr-FR"/>
        </w:rPr>
        <w:t>habilitées à diriger des recherches</w:t>
      </w:r>
      <w:r w:rsidR="00B100F9" w:rsidRPr="0049240A">
        <w:rPr>
          <w:rFonts w:ascii="Arial" w:eastAsia="Times New Roman" w:hAnsi="Arial" w:cs="Arial"/>
          <w:lang w:eastAsia="fr-FR"/>
        </w:rPr>
        <w:t>)</w:t>
      </w:r>
      <w:r w:rsidRPr="0049240A">
        <w:rPr>
          <w:rFonts w:ascii="Arial" w:eastAsia="Times New Roman" w:hAnsi="Arial" w:cs="Arial"/>
          <w:lang w:eastAsia="fr-FR"/>
        </w:rPr>
        <w:t xml:space="preserve"> </w:t>
      </w:r>
      <w:r w:rsidR="00B100F9" w:rsidRPr="0049240A">
        <w:rPr>
          <w:rFonts w:ascii="Arial" w:eastAsia="Times New Roman" w:hAnsi="Arial" w:cs="Arial"/>
          <w:lang w:eastAsia="fr-FR"/>
        </w:rPr>
        <w:t>qui suit</w:t>
      </w:r>
      <w:r w:rsidRPr="0049240A">
        <w:rPr>
          <w:rFonts w:ascii="Arial" w:eastAsia="Times New Roman" w:hAnsi="Arial" w:cs="Arial"/>
          <w:lang w:eastAsia="fr-FR"/>
        </w:rPr>
        <w:t xml:space="preserve"> sa date de dépôt</w:t>
      </w:r>
      <w:r w:rsidR="000A10D8" w:rsidRPr="0049240A">
        <w:rPr>
          <w:rFonts w:ascii="Arial" w:eastAsia="Times New Roman" w:hAnsi="Arial" w:cs="Arial"/>
          <w:lang w:eastAsia="fr-FR"/>
        </w:rPr>
        <w:t xml:space="preserve"> (sous réserve d’avoir déposé la demande au plus tard une semaine avant la d</w:t>
      </w:r>
      <w:r w:rsidR="00516078" w:rsidRPr="0049240A">
        <w:rPr>
          <w:rFonts w:ascii="Arial" w:eastAsia="Times New Roman" w:hAnsi="Arial" w:cs="Arial"/>
          <w:lang w:eastAsia="fr-FR"/>
        </w:rPr>
        <w:t>a</w:t>
      </w:r>
      <w:r w:rsidR="000A10D8" w:rsidRPr="0049240A">
        <w:rPr>
          <w:rFonts w:ascii="Arial" w:eastAsia="Times New Roman" w:hAnsi="Arial" w:cs="Arial"/>
          <w:lang w:eastAsia="fr-FR"/>
        </w:rPr>
        <w:t>te du conseil)</w:t>
      </w:r>
      <w:r w:rsidRPr="0049240A">
        <w:rPr>
          <w:rFonts w:ascii="Arial" w:eastAsia="Times New Roman" w:hAnsi="Arial" w:cs="Arial"/>
          <w:lang w:eastAsia="fr-FR"/>
        </w:rPr>
        <w:t xml:space="preserve">. </w:t>
      </w:r>
      <w:r w:rsidR="008B34CB" w:rsidRPr="0049240A">
        <w:rPr>
          <w:rFonts w:ascii="Arial" w:eastAsia="Times New Roman" w:hAnsi="Arial" w:cs="Arial"/>
          <w:lang w:eastAsia="fr-FR"/>
        </w:rPr>
        <w:t>Cette commission</w:t>
      </w:r>
      <w:r w:rsidRPr="0049240A">
        <w:rPr>
          <w:rFonts w:ascii="Arial" w:eastAsia="Times New Roman" w:hAnsi="Arial" w:cs="Arial"/>
          <w:lang w:eastAsia="fr-FR"/>
        </w:rPr>
        <w:t xml:space="preserve"> délibère plusieurs fois par an sur ces demandes.</w:t>
      </w:r>
    </w:p>
    <w:p w14:paraId="03BC6F57" w14:textId="4CFC707B" w:rsidR="008B34CB" w:rsidRPr="00902916" w:rsidRDefault="008B34CB" w:rsidP="00BE3B87">
      <w:pPr>
        <w:shd w:val="clear" w:color="auto" w:fill="FFFFFF"/>
        <w:spacing w:after="0" w:line="240" w:lineRule="auto"/>
        <w:jc w:val="both"/>
        <w:textAlignment w:val="baseline"/>
        <w:rPr>
          <w:rFonts w:ascii="Arial" w:eastAsia="Times New Roman" w:hAnsi="Arial" w:cs="Arial"/>
          <w:i/>
          <w:color w:val="000000" w:themeColor="text1"/>
          <w:lang w:eastAsia="fr-FR"/>
        </w:rPr>
      </w:pPr>
      <w:r w:rsidRPr="00902916">
        <w:rPr>
          <w:rFonts w:ascii="Arial" w:eastAsia="Times New Roman" w:hAnsi="Arial" w:cs="Arial"/>
          <w:i/>
          <w:color w:val="000000" w:themeColor="text1"/>
          <w:lang w:eastAsia="fr-FR"/>
        </w:rPr>
        <w:t>Cette autorisation d’inscription donne le droit de s’inscrire à l’Université Le Havre Normandie en tant que préparant une HDR et nécessite le pai</w:t>
      </w:r>
      <w:r w:rsidR="00695075" w:rsidRPr="00902916">
        <w:rPr>
          <w:rFonts w:ascii="Arial" w:eastAsia="Times New Roman" w:hAnsi="Arial" w:cs="Arial"/>
          <w:i/>
          <w:color w:val="000000" w:themeColor="text1"/>
          <w:lang w:eastAsia="fr-FR"/>
        </w:rPr>
        <w:t>ement de</w:t>
      </w:r>
      <w:r w:rsidRPr="00902916">
        <w:rPr>
          <w:rFonts w:ascii="Arial" w:eastAsia="Times New Roman" w:hAnsi="Arial" w:cs="Arial"/>
          <w:i/>
          <w:color w:val="000000" w:themeColor="text1"/>
          <w:lang w:eastAsia="fr-FR"/>
        </w:rPr>
        <w:t xml:space="preserve"> frais d’inscriptions</w:t>
      </w:r>
      <w:r w:rsidR="00695075" w:rsidRPr="00902916">
        <w:rPr>
          <w:rFonts w:ascii="Arial" w:eastAsia="Times New Roman" w:hAnsi="Arial" w:cs="Arial"/>
          <w:i/>
          <w:color w:val="000000" w:themeColor="text1"/>
          <w:lang w:eastAsia="fr-FR"/>
        </w:rPr>
        <w:t xml:space="preserve">, pour l’année universitaire dans laquelle le </w:t>
      </w:r>
      <w:r w:rsidR="00E56CFA" w:rsidRPr="00902916">
        <w:rPr>
          <w:rFonts w:ascii="Arial" w:eastAsia="Times New Roman" w:hAnsi="Arial" w:cs="Arial"/>
          <w:i/>
          <w:color w:val="000000" w:themeColor="text1"/>
          <w:lang w:eastAsia="fr-FR"/>
        </w:rPr>
        <w:t>candidat</w:t>
      </w:r>
      <w:r w:rsidR="00695075" w:rsidRPr="00902916">
        <w:rPr>
          <w:rFonts w:ascii="Arial" w:eastAsia="Times New Roman" w:hAnsi="Arial" w:cs="Arial"/>
          <w:i/>
          <w:color w:val="000000" w:themeColor="text1"/>
          <w:lang w:eastAsia="fr-FR"/>
        </w:rPr>
        <w:t xml:space="preserve"> souhaite soutenir son HDR.</w:t>
      </w:r>
    </w:p>
    <w:p w14:paraId="7D1A5552" w14:textId="77A136B5" w:rsidR="007948C0" w:rsidRPr="00893583" w:rsidRDefault="007948C0" w:rsidP="00EB740F">
      <w:pPr>
        <w:shd w:val="clear" w:color="auto" w:fill="FFFFFF"/>
        <w:spacing w:after="0" w:line="240" w:lineRule="auto"/>
        <w:jc w:val="both"/>
        <w:textAlignment w:val="baseline"/>
        <w:rPr>
          <w:rFonts w:ascii="Arial" w:eastAsia="Times New Roman" w:hAnsi="Arial" w:cs="Arial"/>
          <w:color w:val="000000" w:themeColor="text1"/>
          <w:lang w:eastAsia="fr-FR"/>
        </w:rPr>
      </w:pPr>
    </w:p>
    <w:p w14:paraId="5E761FA1" w14:textId="77777777" w:rsidR="00BE3B87" w:rsidRPr="00893583" w:rsidRDefault="007948C0" w:rsidP="00BE3B87">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 </w:t>
      </w:r>
      <w:r w:rsidRPr="00893583">
        <w:rPr>
          <w:rFonts w:ascii="Arial" w:eastAsia="Times New Roman" w:hAnsi="Arial" w:cs="Arial"/>
          <w:b/>
          <w:color w:val="000000" w:themeColor="text1"/>
          <w:lang w:eastAsia="fr-FR"/>
        </w:rPr>
        <w:t>Etape 2</w:t>
      </w:r>
      <w:r w:rsidRPr="00893583">
        <w:rPr>
          <w:rFonts w:ascii="Arial" w:eastAsia="Times New Roman" w:hAnsi="Arial" w:cs="Arial"/>
          <w:color w:val="000000" w:themeColor="text1"/>
          <w:lang w:eastAsia="fr-FR"/>
        </w:rPr>
        <w:t> : soutenance de l’HDR</w:t>
      </w:r>
    </w:p>
    <w:p w14:paraId="399EADDD" w14:textId="4DCC768D" w:rsidR="007948C0" w:rsidRPr="00893583" w:rsidRDefault="0080644E" w:rsidP="00BE3B87">
      <w:pPr>
        <w:shd w:val="clear" w:color="auto" w:fill="FFFFFF"/>
        <w:spacing w:after="0" w:line="240" w:lineRule="auto"/>
        <w:jc w:val="both"/>
        <w:textAlignment w:val="baseline"/>
        <w:rPr>
          <w:rFonts w:ascii="Arial" w:eastAsia="Times New Roman" w:hAnsi="Arial" w:cs="Arial"/>
          <w:color w:val="000000" w:themeColor="text1"/>
          <w:lang w:eastAsia="fr-FR"/>
        </w:rPr>
      </w:pPr>
      <w:r w:rsidRPr="00893583">
        <w:rPr>
          <w:rFonts w:ascii="Arial" w:eastAsia="Times New Roman" w:hAnsi="Arial" w:cs="Arial"/>
          <w:color w:val="000000" w:themeColor="text1"/>
          <w:lang w:eastAsia="fr-FR"/>
        </w:rPr>
        <w:t xml:space="preserve">Il est recommandé aux demandeurs, ayant des contraintes de dates (liées par exemple </w:t>
      </w:r>
      <w:r w:rsidR="00C92CCF" w:rsidRPr="00893583">
        <w:rPr>
          <w:rFonts w:ascii="Arial" w:eastAsia="Times New Roman" w:hAnsi="Arial" w:cs="Arial"/>
          <w:color w:val="000000" w:themeColor="text1"/>
          <w:lang w:eastAsia="fr-FR"/>
        </w:rPr>
        <w:t>à des calendriers de recrutement</w:t>
      </w:r>
      <w:r w:rsidRPr="00893583">
        <w:rPr>
          <w:rFonts w:ascii="Arial" w:eastAsia="Times New Roman" w:hAnsi="Arial" w:cs="Arial"/>
          <w:color w:val="000000" w:themeColor="text1"/>
          <w:lang w:eastAsia="fr-FR"/>
        </w:rPr>
        <w:t>), d’anticiper au mieux le dépôt du dossier en tenant compte</w:t>
      </w:r>
      <w:r w:rsidR="000623B0" w:rsidRPr="00893583">
        <w:rPr>
          <w:rFonts w:ascii="Arial" w:eastAsia="Times New Roman" w:hAnsi="Arial" w:cs="Arial"/>
          <w:color w:val="000000" w:themeColor="text1"/>
          <w:lang w:eastAsia="fr-FR"/>
        </w:rPr>
        <w:t>,</w:t>
      </w:r>
      <w:r w:rsidRPr="00893583">
        <w:rPr>
          <w:rFonts w:ascii="Arial" w:eastAsia="Times New Roman" w:hAnsi="Arial" w:cs="Arial"/>
          <w:color w:val="000000" w:themeColor="text1"/>
          <w:lang w:eastAsia="fr-FR"/>
        </w:rPr>
        <w:t xml:space="preserve"> de l’avancement de </w:t>
      </w:r>
      <w:r w:rsidR="00BE3B87" w:rsidRPr="00893583">
        <w:rPr>
          <w:rFonts w:ascii="Arial" w:eastAsia="Times New Roman" w:hAnsi="Arial" w:cs="Arial"/>
          <w:color w:val="000000" w:themeColor="text1"/>
          <w:lang w:eastAsia="fr-FR"/>
        </w:rPr>
        <w:t>leurs</w:t>
      </w:r>
      <w:r w:rsidRPr="00893583">
        <w:rPr>
          <w:rFonts w:ascii="Arial" w:eastAsia="Times New Roman" w:hAnsi="Arial" w:cs="Arial"/>
          <w:color w:val="000000" w:themeColor="text1"/>
          <w:lang w:eastAsia="fr-FR"/>
        </w:rPr>
        <w:t xml:space="preserve"> travaux, des délais pour obtenir une réponse, des délais nécessaires à l’organisation de la soutenance</w:t>
      </w:r>
      <w:r w:rsidR="00EB740F" w:rsidRPr="00893583">
        <w:rPr>
          <w:rFonts w:ascii="Arial" w:eastAsia="Times New Roman" w:hAnsi="Arial" w:cs="Arial"/>
          <w:color w:val="000000" w:themeColor="text1"/>
          <w:lang w:eastAsia="fr-FR"/>
        </w:rPr>
        <w:t>.</w:t>
      </w:r>
      <w:r w:rsidRPr="00893583">
        <w:rPr>
          <w:rFonts w:ascii="Arial" w:eastAsia="Times New Roman" w:hAnsi="Arial" w:cs="Arial"/>
          <w:color w:val="000000" w:themeColor="text1"/>
          <w:lang w:eastAsia="fr-FR"/>
        </w:rPr>
        <w:t xml:space="preserve"> </w:t>
      </w:r>
      <w:r w:rsidR="007948C0" w:rsidRPr="00893583">
        <w:rPr>
          <w:rFonts w:ascii="Arial" w:eastAsia="Times New Roman" w:hAnsi="Arial" w:cs="Arial"/>
          <w:color w:val="000000" w:themeColor="text1"/>
          <w:lang w:eastAsia="fr-FR"/>
        </w:rPr>
        <w:t>La soutenance peut avoir lieu lors de l’année universitaire de délivrance de l’autorisation (étape 1) ou celle qui suit.</w:t>
      </w:r>
    </w:p>
    <w:p w14:paraId="67840190" w14:textId="4E3CE573" w:rsidR="00E17A25" w:rsidRPr="00893583" w:rsidRDefault="00E17A25" w:rsidP="00693939">
      <w:pPr>
        <w:shd w:val="clear" w:color="auto" w:fill="FFFFFF"/>
        <w:spacing w:after="0" w:line="240" w:lineRule="auto"/>
        <w:jc w:val="both"/>
        <w:textAlignment w:val="baseline"/>
        <w:rPr>
          <w:rFonts w:ascii="Arial" w:eastAsia="Times New Roman" w:hAnsi="Arial" w:cs="Arial"/>
          <w:color w:val="000000" w:themeColor="text1"/>
          <w:lang w:eastAsia="fr-FR"/>
        </w:rPr>
      </w:pPr>
    </w:p>
    <w:p w14:paraId="113B5B73" w14:textId="2D30091F" w:rsidR="00E17A25" w:rsidRPr="00893583" w:rsidRDefault="00E17A25" w:rsidP="00693939">
      <w:pPr>
        <w:shd w:val="clear" w:color="auto" w:fill="FFFFFF"/>
        <w:spacing w:after="0" w:line="240" w:lineRule="auto"/>
        <w:jc w:val="both"/>
        <w:textAlignment w:val="baseline"/>
        <w:rPr>
          <w:rFonts w:ascii="Arial" w:eastAsia="Times New Roman" w:hAnsi="Arial" w:cs="Arial"/>
          <w:color w:val="000000" w:themeColor="text1"/>
          <w:lang w:eastAsia="fr-FR"/>
        </w:rPr>
      </w:pPr>
    </w:p>
    <w:p w14:paraId="696A60E8" w14:textId="15CD768D" w:rsidR="00091A43" w:rsidRPr="00893583" w:rsidRDefault="00D3074C" w:rsidP="00693939">
      <w:pPr>
        <w:shd w:val="clear" w:color="auto" w:fill="FFFFFF"/>
        <w:spacing w:after="0" w:line="240" w:lineRule="auto"/>
        <w:jc w:val="both"/>
        <w:textAlignment w:val="baseline"/>
        <w:rPr>
          <w:rFonts w:ascii="Arial" w:eastAsia="Times New Roman" w:hAnsi="Arial" w:cs="Arial"/>
          <w:b/>
          <w:bCs/>
          <w:color w:val="000000" w:themeColor="text1"/>
          <w:lang w:eastAsia="fr-FR"/>
        </w:rPr>
      </w:pPr>
      <w:r w:rsidRPr="00893583">
        <w:rPr>
          <w:rFonts w:ascii="Arial" w:eastAsia="Times New Roman" w:hAnsi="Arial" w:cs="Arial"/>
          <w:b/>
          <w:bCs/>
          <w:color w:val="000000" w:themeColor="text1"/>
          <w:lang w:eastAsia="fr-FR"/>
        </w:rPr>
        <w:t>a)</w:t>
      </w:r>
      <w:r w:rsidR="00091A43" w:rsidRPr="00893583">
        <w:rPr>
          <w:rFonts w:ascii="Arial" w:eastAsia="Times New Roman" w:hAnsi="Arial" w:cs="Arial"/>
          <w:b/>
          <w:bCs/>
          <w:color w:val="000000" w:themeColor="text1"/>
          <w:lang w:eastAsia="fr-FR"/>
        </w:rPr>
        <w:t xml:space="preserve"> </w:t>
      </w:r>
      <w:r w:rsidR="00EB0B72" w:rsidRPr="00893583">
        <w:rPr>
          <w:rFonts w:ascii="Arial" w:eastAsia="Times New Roman" w:hAnsi="Arial" w:cs="Arial"/>
          <w:b/>
          <w:bCs/>
          <w:color w:val="000000" w:themeColor="text1"/>
          <w:lang w:eastAsia="fr-FR"/>
        </w:rPr>
        <w:t>Etape 1 : d</w:t>
      </w:r>
      <w:r w:rsidR="00091A43" w:rsidRPr="00893583">
        <w:rPr>
          <w:rFonts w:ascii="Arial" w:eastAsia="Times New Roman" w:hAnsi="Arial" w:cs="Arial"/>
          <w:b/>
          <w:bCs/>
          <w:color w:val="000000" w:themeColor="text1"/>
          <w:lang w:eastAsia="fr-FR"/>
        </w:rPr>
        <w:t xml:space="preserve">emande d’autorisation d’inscription </w:t>
      </w:r>
      <w:r w:rsidR="00EB0B72" w:rsidRPr="00893583">
        <w:rPr>
          <w:rFonts w:ascii="Arial" w:eastAsia="Times New Roman" w:hAnsi="Arial" w:cs="Arial"/>
          <w:b/>
          <w:bCs/>
          <w:color w:val="000000" w:themeColor="text1"/>
          <w:lang w:eastAsia="fr-FR"/>
        </w:rPr>
        <w:t>à</w:t>
      </w:r>
      <w:r w:rsidR="00091A43" w:rsidRPr="00893583">
        <w:rPr>
          <w:rFonts w:ascii="Arial" w:eastAsia="Times New Roman" w:hAnsi="Arial" w:cs="Arial"/>
          <w:b/>
          <w:bCs/>
          <w:color w:val="000000" w:themeColor="text1"/>
          <w:lang w:eastAsia="fr-FR"/>
        </w:rPr>
        <w:t xml:space="preserve"> </w:t>
      </w:r>
      <w:r w:rsidR="00EB0B72" w:rsidRPr="00893583">
        <w:rPr>
          <w:rFonts w:ascii="Arial" w:eastAsia="Times New Roman" w:hAnsi="Arial" w:cs="Arial"/>
          <w:b/>
          <w:bCs/>
          <w:color w:val="000000" w:themeColor="text1"/>
          <w:lang w:eastAsia="fr-FR"/>
        </w:rPr>
        <w:t>l’</w:t>
      </w:r>
      <w:r w:rsidR="00091A43" w:rsidRPr="00893583">
        <w:rPr>
          <w:rFonts w:ascii="Arial" w:eastAsia="Times New Roman" w:hAnsi="Arial" w:cs="Arial"/>
          <w:b/>
          <w:bCs/>
          <w:color w:val="000000" w:themeColor="text1"/>
          <w:lang w:eastAsia="fr-FR"/>
        </w:rPr>
        <w:t>HDR</w:t>
      </w:r>
    </w:p>
    <w:p w14:paraId="11096385" w14:textId="44BBD82D" w:rsidR="00091A43" w:rsidRPr="00893583" w:rsidRDefault="00091A43" w:rsidP="00693939">
      <w:pPr>
        <w:shd w:val="clear" w:color="auto" w:fill="FFFFFF"/>
        <w:spacing w:after="0" w:line="240" w:lineRule="auto"/>
        <w:jc w:val="both"/>
        <w:textAlignment w:val="baseline"/>
        <w:rPr>
          <w:rFonts w:ascii="Arial" w:eastAsia="Times New Roman" w:hAnsi="Arial" w:cs="Arial"/>
          <w:b/>
          <w:bCs/>
          <w:color w:val="000000" w:themeColor="text1"/>
          <w:lang w:eastAsia="fr-FR"/>
        </w:rPr>
      </w:pPr>
    </w:p>
    <w:p w14:paraId="287A4A51" w14:textId="0CAF5860" w:rsidR="00BE3B87" w:rsidRPr="00893583" w:rsidRDefault="00BE3B87" w:rsidP="00BE3B87">
      <w:pPr>
        <w:pStyle w:val="NormalWeb"/>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sidRPr="00893583">
        <w:rPr>
          <w:rFonts w:ascii="Arial" w:hAnsi="Arial" w:cs="Arial"/>
          <w:color w:val="000000" w:themeColor="text1"/>
          <w:sz w:val="22"/>
          <w:szCs w:val="22"/>
        </w:rPr>
        <w:t>L’article 3 de l’</w:t>
      </w:r>
      <w:hyperlink r:id="rId10" w:tgtFrame="_blank" w:history="1">
        <w:r w:rsidRPr="00893583">
          <w:rPr>
            <w:rStyle w:val="Lienhypertexte"/>
            <w:rFonts w:ascii="Arial" w:hAnsi="Arial" w:cs="Arial"/>
            <w:color w:val="000000" w:themeColor="text1"/>
            <w:sz w:val="22"/>
            <w:szCs w:val="22"/>
            <w:u w:val="none"/>
            <w:bdr w:val="none" w:sz="0" w:space="0" w:color="auto" w:frame="1"/>
          </w:rPr>
          <w:t>arrêté du 23 novembre 1988</w:t>
        </w:r>
      </w:hyperlink>
      <w:r w:rsidRPr="00893583">
        <w:rPr>
          <w:rFonts w:ascii="Arial" w:hAnsi="Arial" w:cs="Arial"/>
          <w:color w:val="000000" w:themeColor="text1"/>
          <w:sz w:val="22"/>
          <w:szCs w:val="22"/>
        </w:rPr>
        <w:t xml:space="preserve"> (modifié par </w:t>
      </w:r>
      <w:r w:rsidR="009028EF">
        <w:rPr>
          <w:rFonts w:ascii="Arial" w:hAnsi="Arial" w:cs="Arial"/>
          <w:color w:val="000000" w:themeColor="text1"/>
          <w:sz w:val="22"/>
          <w:szCs w:val="22"/>
        </w:rPr>
        <w:t xml:space="preserve">les </w:t>
      </w:r>
      <w:r w:rsidRPr="00893583">
        <w:rPr>
          <w:rFonts w:ascii="Arial" w:hAnsi="Arial" w:cs="Arial"/>
          <w:color w:val="000000" w:themeColor="text1"/>
          <w:sz w:val="22"/>
          <w:szCs w:val="22"/>
        </w:rPr>
        <w:t>arrêté</w:t>
      </w:r>
      <w:r w:rsidR="009028EF">
        <w:rPr>
          <w:rFonts w:ascii="Arial" w:hAnsi="Arial" w:cs="Arial"/>
          <w:color w:val="000000" w:themeColor="text1"/>
          <w:sz w:val="22"/>
          <w:szCs w:val="22"/>
        </w:rPr>
        <w:t>s</w:t>
      </w:r>
      <w:r w:rsidRPr="00893583">
        <w:rPr>
          <w:rFonts w:ascii="Arial" w:hAnsi="Arial" w:cs="Arial"/>
          <w:color w:val="000000" w:themeColor="text1"/>
          <w:sz w:val="22"/>
          <w:szCs w:val="22"/>
        </w:rPr>
        <w:t xml:space="preserve"> du 13 février 1992, du 13 juillet 1995 et du 25 avril 2002) précise </w:t>
      </w:r>
      <w:r w:rsidR="009F6C42">
        <w:rPr>
          <w:rFonts w:ascii="Arial" w:hAnsi="Arial" w:cs="Arial"/>
          <w:color w:val="000000" w:themeColor="text1"/>
          <w:sz w:val="22"/>
          <w:szCs w:val="22"/>
        </w:rPr>
        <w:t>« </w:t>
      </w:r>
      <w:r w:rsidRPr="00893583">
        <w:rPr>
          <w:rStyle w:val="Accentuation"/>
          <w:rFonts w:ascii="Arial" w:hAnsi="Arial" w:cs="Arial"/>
          <w:color w:val="000000" w:themeColor="text1"/>
          <w:sz w:val="22"/>
          <w:szCs w:val="22"/>
          <w:bdr w:val="none" w:sz="0" w:space="0" w:color="auto" w:frame="1"/>
        </w:rPr>
        <w:t>Les demandes d’inscription sont examinées par le Président de l’université, qui statue sur proposition de la Commission Recherche siégeant en formation restreinte aux personnes habilitées à diriger des recherches (…).</w:t>
      </w:r>
      <w:r w:rsidR="009F6C42">
        <w:rPr>
          <w:rStyle w:val="Accentuation"/>
          <w:rFonts w:ascii="Arial" w:hAnsi="Arial" w:cs="Arial"/>
          <w:color w:val="000000" w:themeColor="text1"/>
          <w:sz w:val="22"/>
          <w:szCs w:val="22"/>
          <w:bdr w:val="none" w:sz="0" w:space="0" w:color="auto" w:frame="1"/>
        </w:rPr>
        <w:t> »</w:t>
      </w:r>
    </w:p>
    <w:p w14:paraId="19124908" w14:textId="5FEA17C0" w:rsidR="00C92CCF" w:rsidRPr="00893583" w:rsidRDefault="00091A43" w:rsidP="000C4A54">
      <w:pPr>
        <w:pStyle w:val="NormalWeb"/>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i/>
          <w:iCs/>
          <w:color w:val="000000" w:themeColor="text1"/>
          <w:sz w:val="22"/>
          <w:szCs w:val="22"/>
          <w:bdr w:val="none" w:sz="0" w:space="0" w:color="auto" w:frame="1"/>
        </w:rPr>
        <w:br/>
      </w:r>
    </w:p>
    <w:p w14:paraId="7B3D763F" w14:textId="71157556" w:rsidR="002F6A74" w:rsidRPr="00893583" w:rsidRDefault="002F6A74" w:rsidP="002F6A74">
      <w:pPr>
        <w:pStyle w:val="NormalWeb"/>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Avant de commencer le processus il est conseillé au candidat de s’informer sur les pratiques en matière d’HDR en vigueur dans son laboratoire et dans la section CNU dont il dépend</w:t>
      </w:r>
      <w:r w:rsidR="00C97AC4" w:rsidRPr="00893583">
        <w:rPr>
          <w:rFonts w:ascii="Arial" w:hAnsi="Arial" w:cs="Arial"/>
          <w:color w:val="000000" w:themeColor="text1"/>
          <w:sz w:val="22"/>
          <w:szCs w:val="22"/>
        </w:rPr>
        <w:t>.</w:t>
      </w:r>
      <w:r w:rsidR="001E3A56" w:rsidRPr="00893583">
        <w:rPr>
          <w:rFonts w:ascii="Arial" w:hAnsi="Arial" w:cs="Arial"/>
          <w:color w:val="000000" w:themeColor="text1"/>
          <w:sz w:val="22"/>
          <w:szCs w:val="22"/>
        </w:rPr>
        <w:t xml:space="preserve"> Il est également </w:t>
      </w:r>
      <w:r w:rsidR="009028EF">
        <w:rPr>
          <w:rFonts w:ascii="Arial" w:hAnsi="Arial" w:cs="Arial"/>
          <w:color w:val="000000" w:themeColor="text1"/>
          <w:sz w:val="22"/>
          <w:szCs w:val="22"/>
        </w:rPr>
        <w:t>suggéré</w:t>
      </w:r>
      <w:r w:rsidR="001E3A56" w:rsidRPr="00893583">
        <w:rPr>
          <w:rFonts w:ascii="Arial" w:hAnsi="Arial" w:cs="Arial"/>
          <w:color w:val="000000" w:themeColor="text1"/>
          <w:sz w:val="22"/>
          <w:szCs w:val="22"/>
        </w:rPr>
        <w:t xml:space="preserve"> au candidat de prendre un garant qui pourra le conseiller tout au long du processus. Ce dernier, expert scientifique du domaine, peut être interne ou externe à l’établissement.</w:t>
      </w:r>
    </w:p>
    <w:p w14:paraId="79F98887" w14:textId="77777777" w:rsidR="002F6A74" w:rsidRPr="00893583" w:rsidRDefault="002F6A74" w:rsidP="002F6A74">
      <w:pPr>
        <w:pStyle w:val="NormalWeb"/>
        <w:spacing w:before="0" w:beforeAutospacing="0" w:after="0" w:afterAutospacing="0"/>
        <w:jc w:val="both"/>
        <w:textAlignment w:val="baseline"/>
        <w:rPr>
          <w:rFonts w:ascii="Arial" w:hAnsi="Arial" w:cs="Arial"/>
          <w:color w:val="000000" w:themeColor="text1"/>
          <w:sz w:val="22"/>
          <w:szCs w:val="22"/>
        </w:rPr>
      </w:pPr>
    </w:p>
    <w:p w14:paraId="558D5B16" w14:textId="3A2546FA" w:rsidR="00EB0B72" w:rsidRPr="00893583" w:rsidRDefault="00EB0B72" w:rsidP="000C4A54">
      <w:pPr>
        <w:pStyle w:val="NormalWeb"/>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Cette étape </w:t>
      </w:r>
      <w:r w:rsidR="00965F66" w:rsidRPr="00893583">
        <w:rPr>
          <w:rFonts w:ascii="Arial" w:hAnsi="Arial" w:cs="Arial"/>
          <w:color w:val="000000" w:themeColor="text1"/>
          <w:sz w:val="22"/>
          <w:szCs w:val="22"/>
        </w:rPr>
        <w:t>suit le processus suivant</w:t>
      </w:r>
      <w:r w:rsidRPr="00893583">
        <w:rPr>
          <w:rFonts w:ascii="Arial" w:hAnsi="Arial" w:cs="Arial"/>
          <w:color w:val="000000" w:themeColor="text1"/>
          <w:sz w:val="22"/>
          <w:szCs w:val="22"/>
        </w:rPr>
        <w:t> :</w:t>
      </w:r>
    </w:p>
    <w:p w14:paraId="457542C7" w14:textId="77777777" w:rsidR="002F6A74" w:rsidRPr="00893583" w:rsidRDefault="002F6A74" w:rsidP="00CB559C">
      <w:pPr>
        <w:pStyle w:val="NormalWeb"/>
        <w:spacing w:before="0" w:beforeAutospacing="0" w:after="0" w:afterAutospacing="0"/>
        <w:jc w:val="both"/>
        <w:textAlignment w:val="baseline"/>
        <w:rPr>
          <w:rFonts w:ascii="Arial" w:hAnsi="Arial" w:cs="Arial"/>
          <w:color w:val="000000" w:themeColor="text1"/>
          <w:sz w:val="22"/>
          <w:szCs w:val="22"/>
        </w:rPr>
      </w:pPr>
    </w:p>
    <w:p w14:paraId="57B571AF" w14:textId="033AFDD9" w:rsidR="002F6A74" w:rsidRPr="00893583" w:rsidRDefault="002F6A74" w:rsidP="00CB559C">
      <w:pPr>
        <w:pStyle w:val="NormalWeb"/>
        <w:numPr>
          <w:ilvl w:val="0"/>
          <w:numId w:val="23"/>
        </w:numPr>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Constitution du dossier de demande d’autorisation d’inscription et transmission à la </w:t>
      </w:r>
      <w:proofErr w:type="spellStart"/>
      <w:r w:rsidRPr="00893583">
        <w:rPr>
          <w:rFonts w:ascii="Arial" w:hAnsi="Arial" w:cs="Arial"/>
          <w:color w:val="000000" w:themeColor="text1"/>
          <w:sz w:val="22"/>
          <w:szCs w:val="22"/>
        </w:rPr>
        <w:t>DiRVED</w:t>
      </w:r>
      <w:proofErr w:type="spellEnd"/>
      <w:r w:rsidR="001E3A56" w:rsidRPr="00893583">
        <w:rPr>
          <w:rFonts w:ascii="Arial" w:hAnsi="Arial" w:cs="Arial"/>
          <w:color w:val="000000" w:themeColor="text1"/>
          <w:sz w:val="22"/>
          <w:szCs w:val="22"/>
        </w:rPr>
        <w:t>.</w:t>
      </w:r>
    </w:p>
    <w:p w14:paraId="296EF387" w14:textId="5F4345DF" w:rsidR="00C92CCF" w:rsidRPr="00893583" w:rsidRDefault="00C92CCF" w:rsidP="00EB0B72">
      <w:pPr>
        <w:pStyle w:val="NormalWeb"/>
        <w:numPr>
          <w:ilvl w:val="0"/>
          <w:numId w:val="23"/>
        </w:numPr>
        <w:spacing w:before="0" w:beforeAutospacing="0" w:after="0" w:afterAutospacing="0"/>
        <w:jc w:val="both"/>
        <w:textAlignment w:val="baseline"/>
        <w:rPr>
          <w:rFonts w:ascii="Arial" w:hAnsi="Arial" w:cs="Arial"/>
          <w:iCs/>
          <w:color w:val="000000" w:themeColor="text1"/>
          <w:sz w:val="22"/>
          <w:szCs w:val="22"/>
          <w:bdr w:val="none" w:sz="0" w:space="0" w:color="auto" w:frame="1"/>
        </w:rPr>
      </w:pPr>
      <w:r w:rsidRPr="00893583">
        <w:rPr>
          <w:rFonts w:ascii="Arial" w:hAnsi="Arial" w:cs="Arial"/>
          <w:iCs/>
          <w:color w:val="000000" w:themeColor="text1"/>
          <w:sz w:val="22"/>
          <w:szCs w:val="22"/>
          <w:bdr w:val="none" w:sz="0" w:space="0" w:color="auto" w:frame="1"/>
        </w:rPr>
        <w:t xml:space="preserve">Vérification </w:t>
      </w:r>
      <w:r w:rsidR="003C6BD1" w:rsidRPr="00893583">
        <w:rPr>
          <w:rFonts w:ascii="Arial" w:hAnsi="Arial" w:cs="Arial"/>
          <w:iCs/>
          <w:color w:val="000000" w:themeColor="text1"/>
          <w:sz w:val="22"/>
          <w:szCs w:val="22"/>
          <w:bdr w:val="none" w:sz="0" w:space="0" w:color="auto" w:frame="1"/>
        </w:rPr>
        <w:t>administrative du dossier</w:t>
      </w:r>
      <w:r w:rsidR="00A0434E">
        <w:rPr>
          <w:rFonts w:ascii="Arial" w:hAnsi="Arial" w:cs="Arial"/>
          <w:iCs/>
          <w:color w:val="000000" w:themeColor="text1"/>
          <w:sz w:val="22"/>
          <w:szCs w:val="22"/>
          <w:bdr w:val="none" w:sz="0" w:space="0" w:color="auto" w:frame="1"/>
        </w:rPr>
        <w:t xml:space="preserve"> par la DIRVED, qui</w:t>
      </w:r>
      <w:r w:rsidR="003C6BD1" w:rsidRPr="00893583">
        <w:rPr>
          <w:rFonts w:ascii="Arial" w:hAnsi="Arial" w:cs="Arial"/>
          <w:iCs/>
          <w:color w:val="000000" w:themeColor="text1"/>
          <w:sz w:val="22"/>
          <w:szCs w:val="22"/>
          <w:bdr w:val="none" w:sz="0" w:space="0" w:color="auto" w:frame="1"/>
        </w:rPr>
        <w:t xml:space="preserve"> </w:t>
      </w:r>
      <w:r w:rsidR="008F3AED">
        <w:rPr>
          <w:rFonts w:ascii="Arial" w:hAnsi="Arial" w:cs="Arial"/>
          <w:iCs/>
          <w:color w:val="000000" w:themeColor="text1"/>
          <w:sz w:val="22"/>
          <w:szCs w:val="22"/>
          <w:bdr w:val="none" w:sz="0" w:space="0" w:color="auto" w:frame="1"/>
        </w:rPr>
        <w:t xml:space="preserve">le </w:t>
      </w:r>
      <w:r w:rsidR="00A0434E">
        <w:rPr>
          <w:rFonts w:ascii="Arial" w:hAnsi="Arial" w:cs="Arial"/>
          <w:iCs/>
          <w:color w:val="000000" w:themeColor="text1"/>
          <w:sz w:val="22"/>
          <w:szCs w:val="22"/>
          <w:bdr w:val="none" w:sz="0" w:space="0" w:color="auto" w:frame="1"/>
        </w:rPr>
        <w:t>soumet</w:t>
      </w:r>
      <w:r w:rsidRPr="00893583">
        <w:rPr>
          <w:rFonts w:ascii="Arial" w:hAnsi="Arial" w:cs="Arial"/>
          <w:iCs/>
          <w:color w:val="000000" w:themeColor="text1"/>
          <w:sz w:val="22"/>
          <w:szCs w:val="22"/>
          <w:bdr w:val="none" w:sz="0" w:space="0" w:color="auto" w:frame="1"/>
        </w:rPr>
        <w:t xml:space="preserve"> à la commission recherche</w:t>
      </w:r>
      <w:r w:rsidR="00695075">
        <w:rPr>
          <w:rFonts w:ascii="Arial" w:hAnsi="Arial" w:cs="Arial"/>
          <w:iCs/>
          <w:color w:val="000000" w:themeColor="text1"/>
          <w:sz w:val="22"/>
          <w:szCs w:val="22"/>
          <w:bdr w:val="none" w:sz="0" w:space="0" w:color="auto" w:frame="1"/>
        </w:rPr>
        <w:t xml:space="preserve"> restreinte aux HDR</w:t>
      </w:r>
      <w:r w:rsidR="009028EF">
        <w:rPr>
          <w:rFonts w:ascii="Arial" w:hAnsi="Arial" w:cs="Arial"/>
          <w:iCs/>
          <w:color w:val="000000" w:themeColor="text1"/>
          <w:sz w:val="22"/>
          <w:szCs w:val="22"/>
          <w:bdr w:val="none" w:sz="0" w:space="0" w:color="auto" w:frame="1"/>
        </w:rPr>
        <w:t>.</w:t>
      </w:r>
    </w:p>
    <w:p w14:paraId="60906599" w14:textId="210F1F42" w:rsidR="003C6BD1" w:rsidRPr="00893583" w:rsidRDefault="003C6BD1" w:rsidP="00EB0B72">
      <w:pPr>
        <w:pStyle w:val="NormalWeb"/>
        <w:numPr>
          <w:ilvl w:val="0"/>
          <w:numId w:val="23"/>
        </w:numPr>
        <w:spacing w:before="0" w:beforeAutospacing="0" w:after="0" w:afterAutospacing="0"/>
        <w:jc w:val="both"/>
        <w:textAlignment w:val="baseline"/>
        <w:rPr>
          <w:rFonts w:ascii="Arial" w:hAnsi="Arial" w:cs="Arial"/>
          <w:iCs/>
          <w:color w:val="000000" w:themeColor="text1"/>
          <w:sz w:val="22"/>
          <w:szCs w:val="22"/>
          <w:bdr w:val="none" w:sz="0" w:space="0" w:color="auto" w:frame="1"/>
        </w:rPr>
      </w:pPr>
      <w:r w:rsidRPr="00893583">
        <w:rPr>
          <w:rFonts w:ascii="Arial" w:hAnsi="Arial" w:cs="Arial"/>
          <w:iCs/>
          <w:color w:val="000000" w:themeColor="text1"/>
          <w:sz w:val="22"/>
          <w:szCs w:val="22"/>
          <w:bdr w:val="none" w:sz="0" w:space="0" w:color="auto" w:frame="1"/>
        </w:rPr>
        <w:t xml:space="preserve">Analyse des </w:t>
      </w:r>
      <w:proofErr w:type="spellStart"/>
      <w:r w:rsidRPr="00893583">
        <w:rPr>
          <w:rFonts w:ascii="Arial" w:hAnsi="Arial" w:cs="Arial"/>
          <w:iCs/>
          <w:color w:val="000000" w:themeColor="text1"/>
          <w:sz w:val="22"/>
          <w:szCs w:val="22"/>
          <w:bdr w:val="none" w:sz="0" w:space="0" w:color="auto" w:frame="1"/>
        </w:rPr>
        <w:t>pré-requis</w:t>
      </w:r>
      <w:proofErr w:type="spellEnd"/>
      <w:r w:rsidRPr="00893583">
        <w:rPr>
          <w:rFonts w:ascii="Arial" w:hAnsi="Arial" w:cs="Arial"/>
          <w:iCs/>
          <w:color w:val="000000" w:themeColor="text1"/>
          <w:sz w:val="22"/>
          <w:szCs w:val="22"/>
          <w:bdr w:val="none" w:sz="0" w:space="0" w:color="auto" w:frame="1"/>
        </w:rPr>
        <w:t xml:space="preserve"> scientifiques par la commission recherche restreinte aux HDR</w:t>
      </w:r>
      <w:r w:rsidR="00A0434E">
        <w:rPr>
          <w:rFonts w:ascii="Arial" w:hAnsi="Arial" w:cs="Arial"/>
          <w:iCs/>
          <w:color w:val="000000" w:themeColor="text1"/>
          <w:sz w:val="22"/>
          <w:szCs w:val="22"/>
          <w:bdr w:val="none" w:sz="0" w:space="0" w:color="auto" w:frame="1"/>
        </w:rPr>
        <w:t>.</w:t>
      </w:r>
    </w:p>
    <w:p w14:paraId="5C2EEC95" w14:textId="77777777" w:rsidR="00A0434E" w:rsidRPr="008F3AED" w:rsidRDefault="003C6BD1" w:rsidP="00EB0B72">
      <w:pPr>
        <w:pStyle w:val="NormalWeb"/>
        <w:numPr>
          <w:ilvl w:val="0"/>
          <w:numId w:val="23"/>
        </w:numPr>
        <w:spacing w:before="0" w:beforeAutospacing="0" w:after="0" w:afterAutospacing="0"/>
        <w:jc w:val="both"/>
        <w:textAlignment w:val="baseline"/>
        <w:rPr>
          <w:rFonts w:ascii="Arial" w:hAnsi="Arial" w:cs="Arial"/>
          <w:i/>
          <w:iCs/>
          <w:color w:val="000000" w:themeColor="text1"/>
          <w:sz w:val="22"/>
          <w:szCs w:val="22"/>
          <w:bdr w:val="none" w:sz="0" w:space="0" w:color="auto" w:frame="1"/>
        </w:rPr>
      </w:pPr>
      <w:r w:rsidRPr="00893583">
        <w:rPr>
          <w:rFonts w:ascii="Arial" w:hAnsi="Arial" w:cs="Arial"/>
          <w:color w:val="000000" w:themeColor="text1"/>
          <w:sz w:val="22"/>
          <w:szCs w:val="22"/>
        </w:rPr>
        <w:t xml:space="preserve">Si les </w:t>
      </w:r>
      <w:proofErr w:type="spellStart"/>
      <w:r w:rsidRPr="00893583">
        <w:rPr>
          <w:rFonts w:ascii="Arial" w:hAnsi="Arial" w:cs="Arial"/>
          <w:color w:val="000000" w:themeColor="text1"/>
          <w:sz w:val="22"/>
          <w:szCs w:val="22"/>
        </w:rPr>
        <w:t>pré-requis</w:t>
      </w:r>
      <w:proofErr w:type="spellEnd"/>
      <w:r w:rsidRPr="00893583">
        <w:rPr>
          <w:rFonts w:ascii="Arial" w:hAnsi="Arial" w:cs="Arial"/>
          <w:color w:val="000000" w:themeColor="text1"/>
          <w:sz w:val="22"/>
          <w:szCs w:val="22"/>
        </w:rPr>
        <w:t xml:space="preserve"> sont validés, d</w:t>
      </w:r>
      <w:r w:rsidR="00EB0B72" w:rsidRPr="00893583">
        <w:rPr>
          <w:rFonts w:ascii="Arial" w:hAnsi="Arial" w:cs="Arial"/>
          <w:color w:val="000000" w:themeColor="text1"/>
          <w:sz w:val="22"/>
          <w:szCs w:val="22"/>
        </w:rPr>
        <w:t>ésignation de rapporteurs par la commission recherche (à partir des propositions du dossier de candidature)</w:t>
      </w:r>
      <w:r w:rsidR="006936E8" w:rsidRPr="00893583">
        <w:rPr>
          <w:rFonts w:ascii="Arial" w:hAnsi="Arial" w:cs="Arial"/>
          <w:color w:val="000000" w:themeColor="text1"/>
          <w:sz w:val="22"/>
          <w:szCs w:val="22"/>
        </w:rPr>
        <w:t xml:space="preserve">. </w:t>
      </w:r>
    </w:p>
    <w:p w14:paraId="400DD0CA" w14:textId="7DCFD67B" w:rsidR="00EB0B72" w:rsidRPr="00893583" w:rsidRDefault="00A0434E" w:rsidP="00EB0B72">
      <w:pPr>
        <w:pStyle w:val="NormalWeb"/>
        <w:numPr>
          <w:ilvl w:val="0"/>
          <w:numId w:val="23"/>
        </w:numPr>
        <w:spacing w:before="0" w:beforeAutospacing="0" w:after="0" w:afterAutospacing="0"/>
        <w:jc w:val="both"/>
        <w:textAlignment w:val="baseline"/>
        <w:rPr>
          <w:rFonts w:ascii="Arial" w:hAnsi="Arial" w:cs="Arial"/>
          <w:i/>
          <w:iCs/>
          <w:color w:val="000000" w:themeColor="text1"/>
          <w:sz w:val="22"/>
          <w:szCs w:val="22"/>
          <w:bdr w:val="none" w:sz="0" w:space="0" w:color="auto" w:frame="1"/>
        </w:rPr>
      </w:pPr>
      <w:r>
        <w:rPr>
          <w:rFonts w:ascii="Arial" w:hAnsi="Arial" w:cs="Arial"/>
          <w:color w:val="000000" w:themeColor="text1"/>
          <w:sz w:val="22"/>
          <w:szCs w:val="22"/>
        </w:rPr>
        <w:t>A</w:t>
      </w:r>
      <w:r w:rsidR="006936E8" w:rsidRPr="00893583">
        <w:rPr>
          <w:rFonts w:ascii="Arial" w:hAnsi="Arial" w:cs="Arial"/>
          <w:color w:val="000000" w:themeColor="text1"/>
          <w:sz w:val="22"/>
          <w:szCs w:val="22"/>
        </w:rPr>
        <w:t xml:space="preserve"> l’</w:t>
      </w:r>
      <w:r>
        <w:rPr>
          <w:rFonts w:ascii="Arial" w:hAnsi="Arial" w:cs="Arial"/>
          <w:color w:val="000000" w:themeColor="text1"/>
          <w:sz w:val="22"/>
          <w:szCs w:val="22"/>
        </w:rPr>
        <w:t>U</w:t>
      </w:r>
      <w:r w:rsidR="006936E8" w:rsidRPr="00893583">
        <w:rPr>
          <w:rFonts w:ascii="Arial" w:hAnsi="Arial" w:cs="Arial"/>
          <w:color w:val="000000" w:themeColor="text1"/>
          <w:sz w:val="22"/>
          <w:szCs w:val="22"/>
        </w:rPr>
        <w:t xml:space="preserve">niversité </w:t>
      </w:r>
      <w:r>
        <w:rPr>
          <w:rFonts w:ascii="Arial" w:hAnsi="Arial" w:cs="Arial"/>
          <w:color w:val="000000" w:themeColor="text1"/>
          <w:sz w:val="22"/>
          <w:szCs w:val="22"/>
        </w:rPr>
        <w:t>Le</w:t>
      </w:r>
      <w:r w:rsidRPr="00893583">
        <w:rPr>
          <w:rFonts w:ascii="Arial" w:hAnsi="Arial" w:cs="Arial"/>
          <w:color w:val="000000" w:themeColor="text1"/>
          <w:sz w:val="22"/>
          <w:szCs w:val="22"/>
        </w:rPr>
        <w:t xml:space="preserve"> </w:t>
      </w:r>
      <w:r w:rsidR="006936E8" w:rsidRPr="00893583">
        <w:rPr>
          <w:rFonts w:ascii="Arial" w:hAnsi="Arial" w:cs="Arial"/>
          <w:color w:val="000000" w:themeColor="text1"/>
          <w:sz w:val="22"/>
          <w:szCs w:val="22"/>
        </w:rPr>
        <w:t>Havre</w:t>
      </w:r>
      <w:r>
        <w:rPr>
          <w:rFonts w:ascii="Arial" w:hAnsi="Arial" w:cs="Arial"/>
          <w:color w:val="000000" w:themeColor="text1"/>
          <w:sz w:val="22"/>
          <w:szCs w:val="22"/>
        </w:rPr>
        <w:t xml:space="preserve"> Normandie, la procédure</w:t>
      </w:r>
      <w:r w:rsidR="006936E8" w:rsidRPr="00893583">
        <w:rPr>
          <w:rFonts w:ascii="Arial" w:hAnsi="Arial" w:cs="Arial"/>
          <w:color w:val="000000" w:themeColor="text1"/>
          <w:sz w:val="22"/>
          <w:szCs w:val="22"/>
        </w:rPr>
        <w:t xml:space="preserve"> prévoit de solliciter deux rapporteurs externes et spécialistes du domaine</w:t>
      </w:r>
      <w:r w:rsidR="00C97AC4" w:rsidRPr="00893583">
        <w:rPr>
          <w:rFonts w:ascii="Arial" w:hAnsi="Arial" w:cs="Arial"/>
          <w:color w:val="000000" w:themeColor="text1"/>
          <w:sz w:val="22"/>
          <w:szCs w:val="22"/>
        </w:rPr>
        <w:t xml:space="preserve"> </w:t>
      </w:r>
      <w:r w:rsidR="006936E8" w:rsidRPr="00893583">
        <w:rPr>
          <w:rFonts w:ascii="Arial" w:hAnsi="Arial" w:cs="Arial"/>
          <w:color w:val="000000" w:themeColor="text1"/>
          <w:sz w:val="22"/>
          <w:szCs w:val="22"/>
        </w:rPr>
        <w:t xml:space="preserve">et un rapporteur interne </w:t>
      </w:r>
      <w:r w:rsidR="001A678E" w:rsidRPr="00893583">
        <w:rPr>
          <w:rFonts w:ascii="Arial" w:hAnsi="Arial" w:cs="Arial"/>
          <w:color w:val="000000" w:themeColor="text1"/>
          <w:sz w:val="22"/>
          <w:szCs w:val="22"/>
        </w:rPr>
        <w:t xml:space="preserve">à l’établissement </w:t>
      </w:r>
      <w:r w:rsidR="006936E8" w:rsidRPr="00893583">
        <w:rPr>
          <w:rFonts w:ascii="Arial" w:hAnsi="Arial" w:cs="Arial"/>
          <w:color w:val="000000" w:themeColor="text1"/>
          <w:sz w:val="22"/>
          <w:szCs w:val="22"/>
        </w:rPr>
        <w:t>issu d’un autre laboratoire que celui du candidat</w:t>
      </w:r>
      <w:r w:rsidR="00CB559C" w:rsidRPr="00893583">
        <w:rPr>
          <w:rFonts w:ascii="Arial" w:hAnsi="Arial" w:cs="Arial"/>
          <w:color w:val="000000" w:themeColor="text1"/>
          <w:sz w:val="22"/>
          <w:szCs w:val="22"/>
        </w:rPr>
        <w:t>.</w:t>
      </w:r>
      <w:r w:rsidR="00C97AC4" w:rsidRPr="00893583">
        <w:rPr>
          <w:rFonts w:ascii="Arial" w:hAnsi="Arial" w:cs="Arial"/>
          <w:color w:val="000000" w:themeColor="text1"/>
          <w:sz w:val="22"/>
          <w:szCs w:val="22"/>
        </w:rPr>
        <w:t xml:space="preserve"> Les rapporteurs ne doivent pas être impliqués dans le travail de recherche du candidat.</w:t>
      </w:r>
    </w:p>
    <w:p w14:paraId="3012F0D7" w14:textId="255AE212" w:rsidR="00965F66" w:rsidRPr="00893583" w:rsidRDefault="00965F66" w:rsidP="00EB0B72">
      <w:pPr>
        <w:pStyle w:val="NormalWeb"/>
        <w:numPr>
          <w:ilvl w:val="0"/>
          <w:numId w:val="23"/>
        </w:numPr>
        <w:spacing w:before="0" w:beforeAutospacing="0" w:after="0" w:afterAutospacing="0"/>
        <w:jc w:val="both"/>
        <w:textAlignment w:val="baseline"/>
        <w:rPr>
          <w:rFonts w:ascii="Arial" w:hAnsi="Arial" w:cs="Arial"/>
          <w:iCs/>
          <w:color w:val="000000" w:themeColor="text1"/>
          <w:sz w:val="22"/>
          <w:szCs w:val="22"/>
          <w:bdr w:val="none" w:sz="0" w:space="0" w:color="auto" w:frame="1"/>
        </w:rPr>
      </w:pPr>
      <w:r w:rsidRPr="00893583">
        <w:rPr>
          <w:rFonts w:ascii="Arial" w:hAnsi="Arial" w:cs="Arial"/>
          <w:iCs/>
          <w:color w:val="000000" w:themeColor="text1"/>
          <w:sz w:val="22"/>
          <w:szCs w:val="22"/>
          <w:bdr w:val="none" w:sz="0" w:space="0" w:color="auto" w:frame="1"/>
        </w:rPr>
        <w:t xml:space="preserve">Envoi </w:t>
      </w:r>
      <w:r w:rsidR="008F3AED">
        <w:rPr>
          <w:rFonts w:ascii="Arial" w:hAnsi="Arial" w:cs="Arial"/>
          <w:iCs/>
          <w:color w:val="000000" w:themeColor="text1"/>
          <w:sz w:val="22"/>
          <w:szCs w:val="22"/>
          <w:bdr w:val="none" w:sz="0" w:space="0" w:color="auto" w:frame="1"/>
        </w:rPr>
        <w:t>de la partie scientifique du</w:t>
      </w:r>
      <w:r w:rsidR="008F3AED" w:rsidRPr="00893583">
        <w:rPr>
          <w:rFonts w:ascii="Arial" w:hAnsi="Arial" w:cs="Arial"/>
          <w:iCs/>
          <w:color w:val="000000" w:themeColor="text1"/>
          <w:sz w:val="22"/>
          <w:szCs w:val="22"/>
          <w:bdr w:val="none" w:sz="0" w:space="0" w:color="auto" w:frame="1"/>
        </w:rPr>
        <w:t xml:space="preserve"> </w:t>
      </w:r>
      <w:r w:rsidRPr="00893583">
        <w:rPr>
          <w:rFonts w:ascii="Arial" w:hAnsi="Arial" w:cs="Arial"/>
          <w:iCs/>
          <w:color w:val="000000" w:themeColor="text1"/>
          <w:sz w:val="22"/>
          <w:szCs w:val="22"/>
          <w:bdr w:val="none" w:sz="0" w:space="0" w:color="auto" w:frame="1"/>
        </w:rPr>
        <w:t xml:space="preserve">dossier </w:t>
      </w:r>
      <w:r w:rsidR="00A0434E">
        <w:rPr>
          <w:rFonts w:ascii="Arial" w:hAnsi="Arial" w:cs="Arial"/>
          <w:iCs/>
          <w:color w:val="000000" w:themeColor="text1"/>
          <w:sz w:val="22"/>
          <w:szCs w:val="22"/>
          <w:bdr w:val="none" w:sz="0" w:space="0" w:color="auto" w:frame="1"/>
        </w:rPr>
        <w:t>déposé à la DIRVED</w:t>
      </w:r>
      <w:r w:rsidR="00A0434E" w:rsidRPr="00893583">
        <w:rPr>
          <w:rFonts w:ascii="Arial" w:hAnsi="Arial" w:cs="Arial"/>
          <w:iCs/>
          <w:color w:val="000000" w:themeColor="text1"/>
          <w:sz w:val="22"/>
          <w:szCs w:val="22"/>
          <w:bdr w:val="none" w:sz="0" w:space="0" w:color="auto" w:frame="1"/>
        </w:rPr>
        <w:t xml:space="preserve"> </w:t>
      </w:r>
      <w:r w:rsidR="00D76A4D" w:rsidRPr="00893583">
        <w:rPr>
          <w:rFonts w:ascii="Arial" w:hAnsi="Arial" w:cs="Arial"/>
          <w:iCs/>
          <w:color w:val="000000" w:themeColor="text1"/>
          <w:sz w:val="22"/>
          <w:szCs w:val="22"/>
          <w:bdr w:val="none" w:sz="0" w:space="0" w:color="auto" w:frame="1"/>
        </w:rPr>
        <w:t>aux rapporteurs</w:t>
      </w:r>
      <w:r w:rsidR="00A0434E">
        <w:rPr>
          <w:rFonts w:ascii="Arial" w:hAnsi="Arial" w:cs="Arial"/>
          <w:iCs/>
          <w:color w:val="000000" w:themeColor="text1"/>
          <w:sz w:val="22"/>
          <w:szCs w:val="22"/>
          <w:bdr w:val="none" w:sz="0" w:space="0" w:color="auto" w:frame="1"/>
        </w:rPr>
        <w:t xml:space="preserve"> </w:t>
      </w:r>
    </w:p>
    <w:p w14:paraId="69A65DA3" w14:textId="47042856" w:rsidR="00EB0B72" w:rsidRPr="00893583" w:rsidRDefault="00EB0B72" w:rsidP="00EB0B72">
      <w:pPr>
        <w:pStyle w:val="NormalWeb"/>
        <w:numPr>
          <w:ilvl w:val="0"/>
          <w:numId w:val="23"/>
        </w:numPr>
        <w:spacing w:before="0" w:beforeAutospacing="0" w:after="0" w:afterAutospacing="0"/>
        <w:jc w:val="both"/>
        <w:textAlignment w:val="baseline"/>
        <w:rPr>
          <w:rFonts w:ascii="Arial" w:hAnsi="Arial" w:cs="Arial"/>
          <w:i/>
          <w:iCs/>
          <w:color w:val="000000" w:themeColor="text1"/>
          <w:sz w:val="22"/>
          <w:szCs w:val="22"/>
          <w:bdr w:val="none" w:sz="0" w:space="0" w:color="auto" w:frame="1"/>
        </w:rPr>
      </w:pPr>
      <w:r w:rsidRPr="00893583">
        <w:rPr>
          <w:rFonts w:ascii="Arial" w:hAnsi="Arial" w:cs="Arial"/>
          <w:color w:val="000000" w:themeColor="text1"/>
          <w:sz w:val="22"/>
          <w:szCs w:val="22"/>
        </w:rPr>
        <w:t xml:space="preserve">Décision </w:t>
      </w:r>
      <w:r w:rsidR="00A0434E">
        <w:rPr>
          <w:rFonts w:ascii="Arial" w:hAnsi="Arial" w:cs="Arial"/>
          <w:color w:val="000000" w:themeColor="text1"/>
          <w:sz w:val="22"/>
          <w:szCs w:val="22"/>
        </w:rPr>
        <w:t xml:space="preserve">du Président </w:t>
      </w:r>
      <w:r w:rsidR="00A0434E" w:rsidRPr="00893583">
        <w:rPr>
          <w:rFonts w:ascii="Arial" w:hAnsi="Arial" w:cs="Arial"/>
          <w:color w:val="000000" w:themeColor="text1"/>
          <w:sz w:val="22"/>
          <w:szCs w:val="22"/>
        </w:rPr>
        <w:t xml:space="preserve">sur l’autorisation d’inscription </w:t>
      </w:r>
      <w:r w:rsidR="00A0434E">
        <w:rPr>
          <w:rFonts w:ascii="Arial" w:hAnsi="Arial" w:cs="Arial"/>
          <w:color w:val="000000" w:themeColor="text1"/>
          <w:sz w:val="22"/>
          <w:szCs w:val="22"/>
        </w:rPr>
        <w:t xml:space="preserve">à l’HDR, après avis </w:t>
      </w:r>
      <w:r w:rsidRPr="00893583">
        <w:rPr>
          <w:rFonts w:ascii="Arial" w:hAnsi="Arial" w:cs="Arial"/>
          <w:color w:val="000000" w:themeColor="text1"/>
          <w:sz w:val="22"/>
          <w:szCs w:val="22"/>
        </w:rPr>
        <w:t xml:space="preserve">de la commission recherche </w:t>
      </w:r>
      <w:r w:rsidR="00A0434E">
        <w:rPr>
          <w:rFonts w:ascii="Arial" w:hAnsi="Arial" w:cs="Arial"/>
          <w:color w:val="000000" w:themeColor="text1"/>
          <w:sz w:val="22"/>
          <w:szCs w:val="22"/>
        </w:rPr>
        <w:t xml:space="preserve">restreinte aux HDR, suite au retour des rapports. </w:t>
      </w:r>
    </w:p>
    <w:p w14:paraId="2D4B6E24" w14:textId="77777777" w:rsidR="00EB0B72" w:rsidRPr="00893583" w:rsidRDefault="00EB0B72" w:rsidP="00EB0B72">
      <w:pPr>
        <w:pStyle w:val="NormalWeb"/>
        <w:spacing w:before="0" w:beforeAutospacing="0" w:after="0" w:afterAutospacing="0"/>
        <w:jc w:val="both"/>
        <w:textAlignment w:val="baseline"/>
        <w:rPr>
          <w:rFonts w:ascii="Arial" w:hAnsi="Arial" w:cs="Arial"/>
          <w:i/>
          <w:iCs/>
          <w:color w:val="000000" w:themeColor="text1"/>
          <w:sz w:val="22"/>
          <w:szCs w:val="22"/>
          <w:bdr w:val="none" w:sz="0" w:space="0" w:color="auto" w:frame="1"/>
        </w:rPr>
      </w:pPr>
    </w:p>
    <w:p w14:paraId="145D2A1E" w14:textId="40953879" w:rsidR="000C4A54" w:rsidRPr="00893583" w:rsidRDefault="00091A43" w:rsidP="00EB0B72">
      <w:pPr>
        <w:pStyle w:val="NormalWeb"/>
        <w:spacing w:before="0" w:beforeAutospacing="0" w:after="0" w:afterAutospacing="0"/>
        <w:jc w:val="both"/>
        <w:textAlignment w:val="baseline"/>
        <w:rPr>
          <w:rFonts w:ascii="Arial" w:hAnsi="Arial" w:cs="Arial"/>
          <w:i/>
          <w:iCs/>
          <w:color w:val="000000" w:themeColor="text1"/>
          <w:sz w:val="22"/>
          <w:szCs w:val="22"/>
          <w:bdr w:val="none" w:sz="0" w:space="0" w:color="auto" w:frame="1"/>
        </w:rPr>
      </w:pPr>
      <w:r w:rsidRPr="00893583">
        <w:rPr>
          <w:rFonts w:ascii="Arial" w:hAnsi="Arial" w:cs="Arial"/>
          <w:color w:val="000000" w:themeColor="text1"/>
          <w:sz w:val="22"/>
          <w:szCs w:val="22"/>
        </w:rPr>
        <w:t>Le candidat adresse</w:t>
      </w:r>
      <w:r w:rsidR="002E76F3" w:rsidRPr="00893583">
        <w:rPr>
          <w:rFonts w:ascii="Arial" w:hAnsi="Arial" w:cs="Arial"/>
          <w:color w:val="000000" w:themeColor="text1"/>
          <w:sz w:val="22"/>
          <w:szCs w:val="22"/>
        </w:rPr>
        <w:t xml:space="preserve"> son dossier de candidature</w:t>
      </w:r>
      <w:r w:rsidRPr="00893583">
        <w:rPr>
          <w:rFonts w:ascii="Arial" w:hAnsi="Arial" w:cs="Arial"/>
          <w:color w:val="000000" w:themeColor="text1"/>
          <w:sz w:val="22"/>
          <w:szCs w:val="22"/>
        </w:rPr>
        <w:t xml:space="preserve"> </w:t>
      </w:r>
      <w:r w:rsidR="00D76A4D" w:rsidRPr="00893583">
        <w:rPr>
          <w:rFonts w:ascii="Arial" w:hAnsi="Arial" w:cs="Arial"/>
          <w:color w:val="000000" w:themeColor="text1"/>
          <w:sz w:val="22"/>
          <w:szCs w:val="22"/>
        </w:rPr>
        <w:t xml:space="preserve">(dossier administratif et scientifique) </w:t>
      </w:r>
      <w:r w:rsidRPr="00893583">
        <w:rPr>
          <w:rFonts w:ascii="Arial" w:hAnsi="Arial" w:cs="Arial"/>
          <w:color w:val="000000" w:themeColor="text1"/>
          <w:sz w:val="22"/>
          <w:szCs w:val="22"/>
        </w:rPr>
        <w:t xml:space="preserve">à la Direction de la </w:t>
      </w:r>
      <w:r w:rsidR="00ED69B2" w:rsidRPr="00893583">
        <w:rPr>
          <w:rFonts w:ascii="Arial" w:hAnsi="Arial" w:cs="Arial"/>
          <w:color w:val="000000" w:themeColor="text1"/>
          <w:sz w:val="22"/>
          <w:szCs w:val="22"/>
        </w:rPr>
        <w:t>R</w:t>
      </w:r>
      <w:r w:rsidRPr="00893583">
        <w:rPr>
          <w:rFonts w:ascii="Arial" w:hAnsi="Arial" w:cs="Arial"/>
          <w:color w:val="000000" w:themeColor="text1"/>
          <w:sz w:val="22"/>
          <w:szCs w:val="22"/>
        </w:rPr>
        <w:t>echerche</w:t>
      </w:r>
      <w:r w:rsidR="00ED69B2" w:rsidRPr="00893583">
        <w:rPr>
          <w:rFonts w:ascii="Arial" w:hAnsi="Arial" w:cs="Arial"/>
          <w:color w:val="000000" w:themeColor="text1"/>
          <w:sz w:val="22"/>
          <w:szCs w:val="22"/>
        </w:rPr>
        <w:t xml:space="preserve">, de la Valorisation et des Etudes Doctorales </w:t>
      </w:r>
      <w:r w:rsidR="000C4A54" w:rsidRPr="00893583">
        <w:rPr>
          <w:rFonts w:ascii="Arial" w:hAnsi="Arial" w:cs="Arial"/>
          <w:color w:val="000000" w:themeColor="text1"/>
          <w:sz w:val="22"/>
          <w:szCs w:val="22"/>
        </w:rPr>
        <w:t>–</w:t>
      </w:r>
      <w:r w:rsidR="00ED69B2" w:rsidRPr="00893583">
        <w:rPr>
          <w:rFonts w:ascii="Arial" w:hAnsi="Arial" w:cs="Arial"/>
          <w:color w:val="000000" w:themeColor="text1"/>
          <w:sz w:val="22"/>
          <w:szCs w:val="22"/>
        </w:rPr>
        <w:t xml:space="preserve"> </w:t>
      </w:r>
      <w:hyperlink r:id="rId11" w:history="1">
        <w:r w:rsidR="00D76A4D" w:rsidRPr="00893583">
          <w:rPr>
            <w:rStyle w:val="Lienhypertexte"/>
            <w:rFonts w:ascii="Arial" w:hAnsi="Arial" w:cs="Arial"/>
            <w:color w:val="000000" w:themeColor="text1"/>
            <w:sz w:val="22"/>
            <w:szCs w:val="22"/>
          </w:rPr>
          <w:t>HDR</w:t>
        </w:r>
        <w:r w:rsidR="00D76A4D" w:rsidRPr="00893583">
          <w:rPr>
            <w:rStyle w:val="Lienhypertexte"/>
            <w:rFonts w:ascii="Arial" w:hAnsi="Arial" w:cs="Arial"/>
            <w:color w:val="000000" w:themeColor="text1"/>
            <w:sz w:val="22"/>
            <w:szCs w:val="22"/>
            <w:bdr w:val="none" w:sz="0" w:space="0" w:color="auto" w:frame="1"/>
          </w:rPr>
          <w:t>@univ-lehavre.fr</w:t>
        </w:r>
      </w:hyperlink>
      <w:r w:rsidR="00D76A4D" w:rsidRPr="00893583">
        <w:rPr>
          <w:rFonts w:ascii="Arial" w:hAnsi="Arial" w:cs="Arial"/>
          <w:color w:val="000000" w:themeColor="text1"/>
          <w:sz w:val="22"/>
          <w:szCs w:val="22"/>
          <w:bdr w:val="none" w:sz="0" w:space="0" w:color="auto" w:frame="1"/>
        </w:rPr>
        <w:t xml:space="preserve"> (cette adresse renvoie à Françoise </w:t>
      </w:r>
      <w:r w:rsidR="000C2093" w:rsidRPr="00893583">
        <w:rPr>
          <w:rFonts w:ascii="Arial" w:hAnsi="Arial" w:cs="Arial"/>
          <w:color w:val="000000" w:themeColor="text1"/>
          <w:sz w:val="22"/>
          <w:szCs w:val="22"/>
          <w:bdr w:val="none" w:sz="0" w:space="0" w:color="auto" w:frame="1"/>
        </w:rPr>
        <w:t>G</w:t>
      </w:r>
      <w:r w:rsidR="00D76A4D" w:rsidRPr="00893583">
        <w:rPr>
          <w:rFonts w:ascii="Arial" w:hAnsi="Arial" w:cs="Arial"/>
          <w:color w:val="000000" w:themeColor="text1"/>
          <w:sz w:val="22"/>
          <w:szCs w:val="22"/>
          <w:bdr w:val="none" w:sz="0" w:space="0" w:color="auto" w:frame="1"/>
        </w:rPr>
        <w:t>uyot, Sophie Mandeville et Christine Le Bodo).</w:t>
      </w:r>
    </w:p>
    <w:p w14:paraId="423E5AAE" w14:textId="579421D2" w:rsidR="00091A43" w:rsidRPr="00893583" w:rsidRDefault="00091A43" w:rsidP="00A454F4">
      <w:pPr>
        <w:pStyle w:val="NormalWeb"/>
        <w:spacing w:before="0" w:beforeAutospacing="0" w:after="0" w:afterAutospacing="0"/>
        <w:textAlignment w:val="baseline"/>
        <w:rPr>
          <w:rFonts w:ascii="Arial" w:hAnsi="Arial" w:cs="Arial"/>
          <w:color w:val="000000" w:themeColor="text1"/>
          <w:sz w:val="22"/>
          <w:szCs w:val="22"/>
        </w:rPr>
      </w:pPr>
    </w:p>
    <w:p w14:paraId="6522E9F7" w14:textId="77777777" w:rsidR="000C4A54" w:rsidRPr="00893583" w:rsidRDefault="000C4A54" w:rsidP="004E4EC3">
      <w:pPr>
        <w:spacing w:after="75" w:line="240" w:lineRule="auto"/>
        <w:ind w:left="960"/>
        <w:jc w:val="both"/>
        <w:textAlignment w:val="baseline"/>
        <w:rPr>
          <w:rFonts w:ascii="Arial" w:hAnsi="Arial" w:cs="Arial"/>
          <w:color w:val="000000" w:themeColor="text1"/>
        </w:rPr>
      </w:pPr>
    </w:p>
    <w:p w14:paraId="653F37ED" w14:textId="613C6606" w:rsidR="00091A43" w:rsidRPr="00893583" w:rsidRDefault="00091A43" w:rsidP="000C4A54">
      <w:pPr>
        <w:spacing w:after="75" w:line="240" w:lineRule="auto"/>
        <w:jc w:val="both"/>
        <w:textAlignment w:val="baseline"/>
        <w:rPr>
          <w:rFonts w:ascii="Arial" w:hAnsi="Arial" w:cs="Arial"/>
          <w:b/>
          <w:bCs/>
          <w:color w:val="000000" w:themeColor="text1"/>
        </w:rPr>
      </w:pPr>
      <w:r w:rsidRPr="00893583">
        <w:rPr>
          <w:rFonts w:ascii="Arial" w:hAnsi="Arial" w:cs="Arial"/>
          <w:b/>
          <w:bCs/>
          <w:color w:val="000000" w:themeColor="text1"/>
        </w:rPr>
        <w:t>Que doit contenir le dossier de candidature ?</w:t>
      </w:r>
    </w:p>
    <w:p w14:paraId="05716908" w14:textId="273D2B0B" w:rsidR="00D05464" w:rsidRPr="00893583" w:rsidRDefault="00091A43" w:rsidP="00D05464">
      <w:pPr>
        <w:pStyle w:val="NormalWeb"/>
        <w:spacing w:before="0" w:beforeAutospacing="0" w:after="0" w:afterAutospacing="0"/>
        <w:textAlignment w:val="baseline"/>
        <w:rPr>
          <w:rStyle w:val="lev"/>
          <w:rFonts w:ascii="Arial" w:eastAsiaTheme="majorEastAsia" w:hAnsi="Arial" w:cs="Arial"/>
          <w:color w:val="000000" w:themeColor="text1"/>
          <w:sz w:val="22"/>
          <w:szCs w:val="22"/>
          <w:bdr w:val="none" w:sz="0" w:space="0" w:color="auto" w:frame="1"/>
        </w:rPr>
      </w:pPr>
      <w:r w:rsidRPr="00893583">
        <w:rPr>
          <w:rStyle w:val="lev"/>
          <w:rFonts w:ascii="Arial" w:eastAsiaTheme="majorEastAsia" w:hAnsi="Arial" w:cs="Arial"/>
          <w:color w:val="000000" w:themeColor="text1"/>
          <w:sz w:val="22"/>
          <w:szCs w:val="22"/>
          <w:bdr w:val="none" w:sz="0" w:space="0" w:color="auto" w:frame="1"/>
        </w:rPr>
        <w:t>Article</w:t>
      </w:r>
      <w:r w:rsidR="00D05464" w:rsidRPr="00893583">
        <w:rPr>
          <w:rStyle w:val="lev"/>
          <w:rFonts w:ascii="Arial" w:eastAsiaTheme="majorEastAsia" w:hAnsi="Arial" w:cs="Arial"/>
          <w:color w:val="000000" w:themeColor="text1"/>
          <w:sz w:val="22"/>
          <w:szCs w:val="22"/>
          <w:bdr w:val="none" w:sz="0" w:space="0" w:color="auto" w:frame="1"/>
        </w:rPr>
        <w:t xml:space="preserve"> 4</w:t>
      </w:r>
      <w:r w:rsidR="009F6C42">
        <w:rPr>
          <w:rStyle w:val="lev"/>
          <w:rFonts w:ascii="Arial" w:eastAsiaTheme="majorEastAsia" w:hAnsi="Arial" w:cs="Arial"/>
          <w:color w:val="000000" w:themeColor="text1"/>
          <w:sz w:val="22"/>
          <w:szCs w:val="22"/>
          <w:bdr w:val="none" w:sz="0" w:space="0" w:color="auto" w:frame="1"/>
        </w:rPr>
        <w:t> :</w:t>
      </w:r>
    </w:p>
    <w:p w14:paraId="45515F28" w14:textId="51A55653" w:rsidR="00091A43" w:rsidRPr="00893583" w:rsidRDefault="009F6C42" w:rsidP="00D05464">
      <w:pPr>
        <w:pStyle w:val="NormalWeb"/>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Pr>
          <w:rStyle w:val="Accentuation"/>
          <w:rFonts w:ascii="Arial" w:hAnsi="Arial" w:cs="Arial"/>
          <w:color w:val="000000" w:themeColor="text1"/>
          <w:sz w:val="22"/>
          <w:szCs w:val="22"/>
          <w:bdr w:val="none" w:sz="0" w:space="0" w:color="auto" w:frame="1"/>
        </w:rPr>
        <w:t>« </w:t>
      </w:r>
      <w:r w:rsidR="00091A43" w:rsidRPr="00893583">
        <w:rPr>
          <w:rStyle w:val="Accentuation"/>
          <w:rFonts w:ascii="Arial" w:hAnsi="Arial" w:cs="Arial"/>
          <w:color w:val="000000" w:themeColor="text1"/>
          <w:sz w:val="22"/>
          <w:szCs w:val="22"/>
          <w:bdr w:val="none" w:sz="0" w:space="0" w:color="auto" w:frame="1"/>
        </w:rPr>
        <w:t>Le dossier de candidature comprend soit un ou plusieurs ouvrages publiés ou dactylographiés, soit un dossier de travaux, accompagnés d’une synthèse de l’activité scientifique du candidat permettant de faire apparaître son expérience dans l’animation d’une recherche.</w:t>
      </w:r>
      <w:r>
        <w:rPr>
          <w:rStyle w:val="Accentuation"/>
          <w:rFonts w:ascii="Arial" w:hAnsi="Arial" w:cs="Arial"/>
          <w:color w:val="000000" w:themeColor="text1"/>
          <w:sz w:val="22"/>
          <w:szCs w:val="22"/>
          <w:bdr w:val="none" w:sz="0" w:space="0" w:color="auto" w:frame="1"/>
        </w:rPr>
        <w:t> »</w:t>
      </w:r>
    </w:p>
    <w:p w14:paraId="570A7E34" w14:textId="50F3A0BE" w:rsidR="00D05464" w:rsidRPr="00893583" w:rsidRDefault="00D05464" w:rsidP="00D05464">
      <w:pPr>
        <w:pStyle w:val="NormalWeb"/>
        <w:spacing w:before="0" w:beforeAutospacing="0" w:after="0" w:afterAutospacing="0"/>
        <w:jc w:val="both"/>
        <w:textAlignment w:val="baseline"/>
        <w:rPr>
          <w:rFonts w:ascii="Arial" w:hAnsi="Arial" w:cs="Arial"/>
          <w:color w:val="000000" w:themeColor="text1"/>
          <w:sz w:val="22"/>
          <w:szCs w:val="22"/>
        </w:rPr>
      </w:pPr>
    </w:p>
    <w:p w14:paraId="225AE390" w14:textId="77777777" w:rsidR="00516078" w:rsidRDefault="00516078" w:rsidP="00693939">
      <w:pPr>
        <w:pStyle w:val="NormalWeb"/>
        <w:spacing w:before="0" w:beforeAutospacing="0" w:after="0" w:afterAutospacing="0"/>
        <w:jc w:val="both"/>
        <w:textAlignment w:val="baseline"/>
        <w:rPr>
          <w:rStyle w:val="lev"/>
          <w:rFonts w:ascii="Arial" w:eastAsiaTheme="majorEastAsia" w:hAnsi="Arial" w:cs="Arial"/>
          <w:color w:val="000000" w:themeColor="text1"/>
          <w:sz w:val="22"/>
          <w:szCs w:val="22"/>
          <w:bdr w:val="none" w:sz="0" w:space="0" w:color="auto" w:frame="1"/>
        </w:rPr>
      </w:pPr>
    </w:p>
    <w:p w14:paraId="7F32C4FF" w14:textId="77777777" w:rsidR="00516078" w:rsidRDefault="00516078" w:rsidP="00693939">
      <w:pPr>
        <w:pStyle w:val="NormalWeb"/>
        <w:spacing w:before="0" w:beforeAutospacing="0" w:after="0" w:afterAutospacing="0"/>
        <w:jc w:val="both"/>
        <w:textAlignment w:val="baseline"/>
        <w:rPr>
          <w:rStyle w:val="lev"/>
          <w:rFonts w:ascii="Arial" w:eastAsiaTheme="majorEastAsia" w:hAnsi="Arial" w:cs="Arial"/>
          <w:color w:val="000000" w:themeColor="text1"/>
          <w:sz w:val="22"/>
          <w:szCs w:val="22"/>
          <w:bdr w:val="none" w:sz="0" w:space="0" w:color="auto" w:frame="1"/>
        </w:rPr>
      </w:pPr>
    </w:p>
    <w:p w14:paraId="5DBC5620" w14:textId="13D8CCBA" w:rsidR="00091A43" w:rsidRPr="00893583" w:rsidRDefault="00091A43" w:rsidP="00693939">
      <w:pPr>
        <w:pStyle w:val="NormalWeb"/>
        <w:spacing w:before="0" w:beforeAutospacing="0" w:after="0" w:afterAutospacing="0"/>
        <w:jc w:val="both"/>
        <w:textAlignment w:val="baseline"/>
        <w:rPr>
          <w:rFonts w:ascii="Arial" w:hAnsi="Arial" w:cs="Arial"/>
          <w:color w:val="000000" w:themeColor="text1"/>
          <w:sz w:val="22"/>
          <w:szCs w:val="22"/>
        </w:rPr>
      </w:pPr>
      <w:r w:rsidRPr="00893583">
        <w:rPr>
          <w:rStyle w:val="lev"/>
          <w:rFonts w:ascii="Arial" w:eastAsiaTheme="majorEastAsia" w:hAnsi="Arial" w:cs="Arial"/>
          <w:color w:val="000000" w:themeColor="text1"/>
          <w:sz w:val="22"/>
          <w:szCs w:val="22"/>
          <w:bdr w:val="none" w:sz="0" w:space="0" w:color="auto" w:frame="1"/>
        </w:rPr>
        <w:lastRenderedPageBreak/>
        <w:t>Constitution du dossier de candidature :</w:t>
      </w:r>
    </w:p>
    <w:p w14:paraId="09943C21" w14:textId="23D515C4" w:rsidR="00D57661" w:rsidRPr="00893583" w:rsidRDefault="00D57661" w:rsidP="00693939">
      <w:pPr>
        <w:numPr>
          <w:ilvl w:val="0"/>
          <w:numId w:val="15"/>
        </w:numPr>
        <w:spacing w:after="75" w:line="240" w:lineRule="auto"/>
        <w:ind w:left="1315" w:hanging="357"/>
        <w:jc w:val="both"/>
        <w:textAlignment w:val="baseline"/>
        <w:rPr>
          <w:rFonts w:ascii="Arial" w:hAnsi="Arial" w:cs="Arial"/>
          <w:color w:val="000000" w:themeColor="text1"/>
        </w:rPr>
      </w:pPr>
      <w:bookmarkStart w:id="1" w:name="_Hlk69132993"/>
      <w:r w:rsidRPr="00893583">
        <w:rPr>
          <w:rFonts w:ascii="Arial" w:hAnsi="Arial" w:cs="Arial"/>
          <w:color w:val="000000" w:themeColor="text1"/>
        </w:rPr>
        <w:t>Partie administrative :</w:t>
      </w:r>
    </w:p>
    <w:p w14:paraId="40B0B3FB" w14:textId="0D0030D8" w:rsidR="00D57661" w:rsidRDefault="00D57661" w:rsidP="00D57661">
      <w:pPr>
        <w:numPr>
          <w:ilvl w:val="1"/>
          <w:numId w:val="15"/>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Formulaire de candidature</w:t>
      </w:r>
      <w:r w:rsidR="00EB5703">
        <w:rPr>
          <w:rFonts w:ascii="Arial" w:hAnsi="Arial" w:cs="Arial"/>
          <w:color w:val="000000" w:themeColor="text1"/>
        </w:rPr>
        <w:t xml:space="preserve"> (Etape 1 – </w:t>
      </w:r>
      <w:r w:rsidR="008633FF">
        <w:rPr>
          <w:rFonts w:ascii="Arial" w:hAnsi="Arial" w:cs="Arial"/>
          <w:color w:val="000000" w:themeColor="text1"/>
        </w:rPr>
        <w:t>dossier</w:t>
      </w:r>
      <w:r w:rsidR="00EB5703">
        <w:rPr>
          <w:rFonts w:ascii="Arial" w:hAnsi="Arial" w:cs="Arial"/>
          <w:color w:val="000000" w:themeColor="text1"/>
        </w:rPr>
        <w:t xml:space="preserve"> administrati</w:t>
      </w:r>
      <w:r w:rsidR="008633FF">
        <w:rPr>
          <w:rFonts w:ascii="Arial" w:hAnsi="Arial" w:cs="Arial"/>
          <w:color w:val="000000" w:themeColor="text1"/>
        </w:rPr>
        <w:t>f</w:t>
      </w:r>
      <w:r w:rsidR="00EB5703">
        <w:rPr>
          <w:rFonts w:ascii="Arial" w:hAnsi="Arial" w:cs="Arial"/>
          <w:color w:val="000000" w:themeColor="text1"/>
        </w:rPr>
        <w:t>)</w:t>
      </w:r>
    </w:p>
    <w:p w14:paraId="763EF98E" w14:textId="4E6504D7" w:rsidR="00EB5703" w:rsidRPr="00EB5703" w:rsidRDefault="00EB5703" w:rsidP="00EB5703">
      <w:pPr>
        <w:pStyle w:val="Paragraphedeliste"/>
        <w:numPr>
          <w:ilvl w:val="0"/>
          <w:numId w:val="31"/>
        </w:numPr>
        <w:spacing w:after="75" w:line="240" w:lineRule="auto"/>
        <w:jc w:val="both"/>
        <w:textAlignment w:val="baseline"/>
        <w:rPr>
          <w:rFonts w:ascii="Arial" w:hAnsi="Arial" w:cs="Arial"/>
          <w:color w:val="000000" w:themeColor="text1"/>
        </w:rPr>
      </w:pPr>
      <w:r w:rsidRPr="00EB5703">
        <w:rPr>
          <w:rFonts w:ascii="Arial" w:hAnsi="Arial" w:cs="Arial"/>
          <w:color w:val="000000" w:themeColor="text1"/>
        </w:rPr>
        <w:t>Comprenant la suggestion de 3 rapporteurs externes minimum, avec prénom, nom, adresse professionnelle, courriel, statut et indication du domaine de spécialité.</w:t>
      </w:r>
    </w:p>
    <w:p w14:paraId="63783945" w14:textId="08F91A30" w:rsidR="00D57661" w:rsidRPr="00893583" w:rsidRDefault="00D57661" w:rsidP="00D57661">
      <w:pPr>
        <w:numPr>
          <w:ilvl w:val="1"/>
          <w:numId w:val="15"/>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Une lettre de demande d’autorisation d’inscription précisant les motivations du candidat</w:t>
      </w:r>
    </w:p>
    <w:p w14:paraId="586EAC3E" w14:textId="62C89006" w:rsidR="00D57661" w:rsidRPr="0049240A" w:rsidRDefault="00D57661" w:rsidP="00D57661">
      <w:pPr>
        <w:pStyle w:val="Paragraphedeliste"/>
        <w:numPr>
          <w:ilvl w:val="1"/>
          <w:numId w:val="15"/>
        </w:numPr>
        <w:spacing w:after="75" w:line="240" w:lineRule="auto"/>
        <w:jc w:val="both"/>
        <w:textAlignment w:val="baseline"/>
        <w:rPr>
          <w:rFonts w:ascii="Arial" w:hAnsi="Arial" w:cs="Arial"/>
        </w:rPr>
      </w:pPr>
      <w:r w:rsidRPr="00893583">
        <w:rPr>
          <w:rFonts w:ascii="Arial" w:hAnsi="Arial" w:cs="Arial"/>
          <w:color w:val="000000" w:themeColor="text1"/>
        </w:rPr>
        <w:t xml:space="preserve">Un avis motivé, dûment daté et signé par le garant ou à défaut </w:t>
      </w:r>
      <w:r w:rsidR="0076644B" w:rsidRPr="00893583">
        <w:rPr>
          <w:rFonts w:ascii="Arial" w:hAnsi="Arial" w:cs="Arial"/>
          <w:color w:val="000000" w:themeColor="text1"/>
        </w:rPr>
        <w:t>le</w:t>
      </w:r>
      <w:r w:rsidRPr="00893583">
        <w:rPr>
          <w:rFonts w:ascii="Arial" w:hAnsi="Arial" w:cs="Arial"/>
          <w:color w:val="000000" w:themeColor="text1"/>
        </w:rPr>
        <w:t xml:space="preserve"> directeur de </w:t>
      </w:r>
      <w:r w:rsidRPr="0049240A">
        <w:rPr>
          <w:rFonts w:ascii="Arial" w:hAnsi="Arial" w:cs="Arial"/>
        </w:rPr>
        <w:t>laboratoire</w:t>
      </w:r>
      <w:r w:rsidR="00A33871" w:rsidRPr="0049240A">
        <w:rPr>
          <w:rFonts w:ascii="Arial" w:hAnsi="Arial" w:cs="Arial"/>
        </w:rPr>
        <w:t xml:space="preserve">, </w:t>
      </w:r>
      <w:r w:rsidR="00A33871" w:rsidRPr="0049240A">
        <w:rPr>
          <w:rFonts w:ascii="Arial" w:eastAsia="Times New Roman" w:hAnsi="Arial" w:cs="Arial"/>
          <w:lang w:eastAsia="fr-FR"/>
        </w:rPr>
        <w:t>sur l’adéquation du projet du candidat avec les items exigés pour l’HDR</w:t>
      </w:r>
    </w:p>
    <w:p w14:paraId="576E4F32" w14:textId="71962F60" w:rsidR="00D57661" w:rsidRPr="00893583" w:rsidRDefault="00D57661" w:rsidP="00D57661">
      <w:pPr>
        <w:numPr>
          <w:ilvl w:val="1"/>
          <w:numId w:val="15"/>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La photocopie du</w:t>
      </w:r>
      <w:r w:rsidR="00A0434E">
        <w:rPr>
          <w:rFonts w:ascii="Arial" w:hAnsi="Arial" w:cs="Arial"/>
          <w:color w:val="000000" w:themeColor="text1"/>
        </w:rPr>
        <w:t xml:space="preserve"> </w:t>
      </w:r>
      <w:r w:rsidRPr="00893583">
        <w:rPr>
          <w:rFonts w:ascii="Arial" w:hAnsi="Arial" w:cs="Arial"/>
          <w:color w:val="000000" w:themeColor="text1"/>
        </w:rPr>
        <w:t>(des) diplôme(s) requis pour demander l’inscription en </w:t>
      </w:r>
      <w:r w:rsidRPr="00893583">
        <w:rPr>
          <w:color w:val="000000" w:themeColor="text1"/>
        </w:rPr>
        <w:t>HDR</w:t>
      </w:r>
      <w:r w:rsidRPr="00893583">
        <w:rPr>
          <w:rFonts w:ascii="Arial" w:hAnsi="Arial" w:cs="Arial"/>
          <w:color w:val="000000" w:themeColor="text1"/>
        </w:rPr>
        <w:t> (cf. article 3)</w:t>
      </w:r>
    </w:p>
    <w:p w14:paraId="5437B607" w14:textId="1E26193C" w:rsidR="00D57661" w:rsidRDefault="00916F41" w:rsidP="00916F41">
      <w:pPr>
        <w:pStyle w:val="Paragraphedeliste"/>
        <w:numPr>
          <w:ilvl w:val="1"/>
          <w:numId w:val="27"/>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La photocopie du rapport de soutenance de Doctorat signé par les membres du jury</w:t>
      </w:r>
    </w:p>
    <w:p w14:paraId="36A2E837" w14:textId="77777777" w:rsidR="00916F41" w:rsidRPr="00893583" w:rsidRDefault="00916F41" w:rsidP="00916F41">
      <w:pPr>
        <w:spacing w:after="75" w:line="240" w:lineRule="auto"/>
        <w:ind w:left="1080"/>
        <w:jc w:val="both"/>
        <w:textAlignment w:val="baseline"/>
        <w:rPr>
          <w:rFonts w:ascii="Arial" w:hAnsi="Arial" w:cs="Arial"/>
          <w:color w:val="000000" w:themeColor="text1"/>
        </w:rPr>
      </w:pPr>
    </w:p>
    <w:p w14:paraId="1D40E63D" w14:textId="7E25614E" w:rsidR="00091A43" w:rsidRPr="00893583" w:rsidRDefault="00D57661" w:rsidP="00693939">
      <w:pPr>
        <w:numPr>
          <w:ilvl w:val="0"/>
          <w:numId w:val="15"/>
        </w:numPr>
        <w:spacing w:after="75" w:line="240" w:lineRule="auto"/>
        <w:ind w:left="1315" w:hanging="357"/>
        <w:jc w:val="both"/>
        <w:textAlignment w:val="baseline"/>
        <w:rPr>
          <w:rFonts w:ascii="Arial" w:hAnsi="Arial" w:cs="Arial"/>
          <w:color w:val="000000" w:themeColor="text1"/>
        </w:rPr>
      </w:pPr>
      <w:r w:rsidRPr="00893583">
        <w:rPr>
          <w:rFonts w:ascii="Arial" w:hAnsi="Arial" w:cs="Arial"/>
          <w:color w:val="000000" w:themeColor="text1"/>
        </w:rPr>
        <w:t>Partie scientifique :</w:t>
      </w:r>
    </w:p>
    <w:p w14:paraId="72B9F24D" w14:textId="4E7AB302" w:rsidR="00EB5703" w:rsidRDefault="008633FF" w:rsidP="00D57661">
      <w:pPr>
        <w:pStyle w:val="Paragraphedeliste"/>
        <w:numPr>
          <w:ilvl w:val="1"/>
          <w:numId w:val="15"/>
        </w:numPr>
        <w:spacing w:after="75" w:line="240" w:lineRule="auto"/>
        <w:jc w:val="both"/>
        <w:textAlignment w:val="baseline"/>
        <w:rPr>
          <w:rFonts w:ascii="Arial" w:hAnsi="Arial" w:cs="Arial"/>
          <w:color w:val="000000" w:themeColor="text1"/>
        </w:rPr>
      </w:pPr>
      <w:r>
        <w:rPr>
          <w:rFonts w:ascii="Arial" w:hAnsi="Arial" w:cs="Arial"/>
          <w:color w:val="000000" w:themeColor="text1"/>
        </w:rPr>
        <w:t>Formulaire de candidature (</w:t>
      </w:r>
      <w:r w:rsidR="00EB5703">
        <w:rPr>
          <w:rFonts w:ascii="Arial" w:hAnsi="Arial" w:cs="Arial"/>
          <w:color w:val="000000" w:themeColor="text1"/>
        </w:rPr>
        <w:t xml:space="preserve">formulaire Etape 1 – </w:t>
      </w:r>
      <w:r>
        <w:rPr>
          <w:rFonts w:ascii="Arial" w:hAnsi="Arial" w:cs="Arial"/>
          <w:color w:val="000000" w:themeColor="text1"/>
        </w:rPr>
        <w:t>dossier</w:t>
      </w:r>
      <w:r w:rsidR="00EB5703">
        <w:rPr>
          <w:rFonts w:ascii="Arial" w:hAnsi="Arial" w:cs="Arial"/>
          <w:color w:val="000000" w:themeColor="text1"/>
        </w:rPr>
        <w:t xml:space="preserve"> scientifique) </w:t>
      </w:r>
    </w:p>
    <w:p w14:paraId="2EAC4E43" w14:textId="15E23145" w:rsidR="00091A43" w:rsidRPr="00EB5703" w:rsidRDefault="00091A43" w:rsidP="00EB5703">
      <w:pPr>
        <w:pStyle w:val="Paragraphedeliste"/>
        <w:numPr>
          <w:ilvl w:val="0"/>
          <w:numId w:val="28"/>
        </w:numPr>
        <w:spacing w:after="75" w:line="240" w:lineRule="auto"/>
        <w:jc w:val="both"/>
        <w:textAlignment w:val="baseline"/>
        <w:rPr>
          <w:rFonts w:ascii="Arial" w:hAnsi="Arial" w:cs="Arial"/>
          <w:color w:val="000000" w:themeColor="text1"/>
        </w:rPr>
      </w:pPr>
      <w:proofErr w:type="gramStart"/>
      <w:r w:rsidRPr="00EB5703">
        <w:rPr>
          <w:rFonts w:ascii="Arial" w:hAnsi="Arial" w:cs="Arial"/>
          <w:color w:val="000000" w:themeColor="text1"/>
        </w:rPr>
        <w:t>décrivant</w:t>
      </w:r>
      <w:proofErr w:type="gramEnd"/>
      <w:r w:rsidRPr="00EB5703">
        <w:rPr>
          <w:rFonts w:ascii="Arial" w:hAnsi="Arial" w:cs="Arial"/>
          <w:color w:val="000000" w:themeColor="text1"/>
        </w:rPr>
        <w:t xml:space="preserve"> en quelques pages les diplômes, la carrière professionnelle, les activités de recherche et d’animation de la recherche (encadrement, animation de séminaire, organisation de colloque…)</w:t>
      </w:r>
    </w:p>
    <w:p w14:paraId="23433C6E" w14:textId="4A64B9D9" w:rsidR="00091A43" w:rsidRPr="00893583" w:rsidRDefault="00091A43" w:rsidP="00EB5703">
      <w:pPr>
        <w:pStyle w:val="Paragraphedeliste"/>
        <w:numPr>
          <w:ilvl w:val="2"/>
          <w:numId w:val="30"/>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La liste détaillée et ordonnée selon les catégories habituelles en vigueur pour les comités d’évaluation nationaux et internationaux</w:t>
      </w:r>
      <w:r w:rsidR="00F12BE9" w:rsidRPr="00893583">
        <w:rPr>
          <w:rFonts w:ascii="Arial" w:hAnsi="Arial" w:cs="Arial"/>
          <w:color w:val="000000" w:themeColor="text1"/>
        </w:rPr>
        <w:t>,</w:t>
      </w:r>
      <w:r w:rsidRPr="00893583">
        <w:rPr>
          <w:rFonts w:ascii="Arial" w:hAnsi="Arial" w:cs="Arial"/>
          <w:color w:val="000000" w:themeColor="text1"/>
        </w:rPr>
        <w:t xml:space="preserve"> des publications et communications (en différenciant les publications à comité de lecture)</w:t>
      </w:r>
    </w:p>
    <w:p w14:paraId="524CEA8C" w14:textId="32DC6FED" w:rsidR="00916F41" w:rsidRPr="00893583" w:rsidRDefault="00916F41" w:rsidP="00EB5703">
      <w:pPr>
        <w:pStyle w:val="Paragraphedeliste"/>
        <w:numPr>
          <w:ilvl w:val="2"/>
          <w:numId w:val="30"/>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Une synthèse des travaux et une présentation des grandes lignes du projet de recherche (5 à 10 pages)</w:t>
      </w:r>
    </w:p>
    <w:p w14:paraId="42CF93E4" w14:textId="4DBEB0DC" w:rsidR="00964D21" w:rsidRPr="00893583" w:rsidRDefault="00964D21" w:rsidP="00D57661">
      <w:pPr>
        <w:pStyle w:val="Paragraphedeliste"/>
        <w:numPr>
          <w:ilvl w:val="1"/>
          <w:numId w:val="15"/>
        </w:numPr>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 xml:space="preserve">Trois articles </w:t>
      </w:r>
      <w:r w:rsidR="00A73447">
        <w:rPr>
          <w:rFonts w:ascii="Arial" w:hAnsi="Arial" w:cs="Arial"/>
          <w:color w:val="000000" w:themeColor="text1"/>
        </w:rPr>
        <w:t xml:space="preserve">distincts </w:t>
      </w:r>
      <w:r w:rsidRPr="00893583">
        <w:rPr>
          <w:rFonts w:ascii="Arial" w:hAnsi="Arial" w:cs="Arial"/>
          <w:color w:val="000000" w:themeColor="text1"/>
        </w:rPr>
        <w:t>au choix parmi les plus significatifs</w:t>
      </w:r>
      <w:r w:rsidR="009028EF">
        <w:rPr>
          <w:rFonts w:ascii="Arial" w:hAnsi="Arial" w:cs="Arial"/>
          <w:color w:val="000000" w:themeColor="text1"/>
        </w:rPr>
        <w:t>.</w:t>
      </w:r>
    </w:p>
    <w:bookmarkEnd w:id="1"/>
    <w:p w14:paraId="6556340C" w14:textId="77777777" w:rsidR="0083095E" w:rsidRPr="00893583" w:rsidRDefault="0083095E" w:rsidP="002E76F3">
      <w:pPr>
        <w:pStyle w:val="NormalWeb"/>
        <w:spacing w:before="0" w:beforeAutospacing="0" w:after="0" w:afterAutospacing="0"/>
        <w:jc w:val="both"/>
        <w:textAlignment w:val="baseline"/>
        <w:rPr>
          <w:rFonts w:ascii="Arial" w:hAnsi="Arial" w:cs="Arial"/>
          <w:color w:val="000000" w:themeColor="text1"/>
          <w:sz w:val="22"/>
          <w:szCs w:val="22"/>
        </w:rPr>
      </w:pPr>
    </w:p>
    <w:p w14:paraId="1280A56D" w14:textId="6BBCD3BA" w:rsidR="00E35463" w:rsidRPr="00893583" w:rsidRDefault="0083095E" w:rsidP="002E76F3">
      <w:pPr>
        <w:pStyle w:val="NormalWeb"/>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A l’issue de cette étape, si l’autorisation d’inscription est délivrée le candidat </w:t>
      </w:r>
      <w:r w:rsidR="00D07347" w:rsidRPr="00893583">
        <w:rPr>
          <w:rFonts w:ascii="Arial" w:hAnsi="Arial" w:cs="Arial"/>
          <w:color w:val="000000" w:themeColor="text1"/>
          <w:sz w:val="22"/>
          <w:szCs w:val="22"/>
        </w:rPr>
        <w:t>procède</w:t>
      </w:r>
      <w:r w:rsidRPr="00893583">
        <w:rPr>
          <w:rFonts w:ascii="Arial" w:hAnsi="Arial" w:cs="Arial"/>
          <w:color w:val="000000" w:themeColor="text1"/>
          <w:sz w:val="22"/>
          <w:szCs w:val="22"/>
        </w:rPr>
        <w:t xml:space="preserve"> à son inscription administrative à l’HDR et s’acquitte des droits universitaire</w:t>
      </w:r>
      <w:r w:rsidR="00D07347" w:rsidRPr="00893583">
        <w:rPr>
          <w:rFonts w:ascii="Arial" w:hAnsi="Arial" w:cs="Arial"/>
          <w:color w:val="000000" w:themeColor="text1"/>
          <w:sz w:val="22"/>
          <w:szCs w:val="22"/>
        </w:rPr>
        <w:t>s</w:t>
      </w:r>
      <w:r w:rsidRPr="00893583">
        <w:rPr>
          <w:rFonts w:ascii="Arial" w:hAnsi="Arial" w:cs="Arial"/>
          <w:color w:val="000000" w:themeColor="text1"/>
          <w:sz w:val="22"/>
          <w:szCs w:val="22"/>
        </w:rPr>
        <w:t xml:space="preserve"> à la scolarité centrale.</w:t>
      </w:r>
      <w:r w:rsidR="00D07347" w:rsidRPr="00893583">
        <w:rPr>
          <w:rFonts w:ascii="Arial" w:hAnsi="Arial" w:cs="Arial"/>
          <w:color w:val="000000" w:themeColor="text1"/>
          <w:sz w:val="22"/>
          <w:szCs w:val="22"/>
        </w:rPr>
        <w:t xml:space="preserve"> Cette inscription peut se faire dans l’année universitaire de l’autorisation ou celle qui suit en fonction de l’avancement de la rédaction du mémoire. Elle est obligatoire pour pouvoir soutenir.</w:t>
      </w:r>
    </w:p>
    <w:p w14:paraId="1DDF8A31" w14:textId="3717A03A" w:rsidR="002E76F3" w:rsidRPr="00893583" w:rsidRDefault="002E76F3" w:rsidP="00D05464">
      <w:pPr>
        <w:pStyle w:val="NormalWeb"/>
        <w:spacing w:before="0" w:beforeAutospacing="0" w:after="0" w:afterAutospacing="0"/>
        <w:textAlignment w:val="baseline"/>
        <w:rPr>
          <w:rFonts w:ascii="Arial" w:hAnsi="Arial" w:cs="Arial"/>
          <w:color w:val="000000" w:themeColor="text1"/>
          <w:sz w:val="22"/>
          <w:szCs w:val="22"/>
        </w:rPr>
      </w:pPr>
    </w:p>
    <w:p w14:paraId="206AB22E" w14:textId="77777777" w:rsidR="0083095E" w:rsidRPr="00893583" w:rsidRDefault="0083095E" w:rsidP="00D05464">
      <w:pPr>
        <w:pStyle w:val="NormalWeb"/>
        <w:spacing w:before="0" w:beforeAutospacing="0" w:after="0" w:afterAutospacing="0"/>
        <w:textAlignment w:val="baseline"/>
        <w:rPr>
          <w:rFonts w:ascii="Arial" w:hAnsi="Arial" w:cs="Arial"/>
          <w:color w:val="000000" w:themeColor="text1"/>
          <w:sz w:val="22"/>
          <w:szCs w:val="22"/>
        </w:rPr>
      </w:pPr>
    </w:p>
    <w:p w14:paraId="5269C9AB" w14:textId="720A8171" w:rsidR="00091A43" w:rsidRPr="00893583" w:rsidRDefault="0083095E" w:rsidP="00ED39C4">
      <w:pPr>
        <w:pStyle w:val="Paragraphedeliste"/>
        <w:numPr>
          <w:ilvl w:val="0"/>
          <w:numId w:val="25"/>
        </w:numPr>
        <w:shd w:val="clear" w:color="auto" w:fill="FFFFFF"/>
        <w:spacing w:after="0" w:line="240" w:lineRule="auto"/>
        <w:jc w:val="both"/>
        <w:textAlignment w:val="baseline"/>
        <w:rPr>
          <w:rFonts w:ascii="Arial" w:eastAsia="Times New Roman" w:hAnsi="Arial" w:cs="Arial"/>
          <w:b/>
          <w:bCs/>
          <w:color w:val="000000" w:themeColor="text1"/>
          <w:lang w:eastAsia="fr-FR"/>
        </w:rPr>
      </w:pPr>
      <w:r w:rsidRPr="00893583">
        <w:rPr>
          <w:rFonts w:ascii="Arial" w:eastAsia="Times New Roman" w:hAnsi="Arial" w:cs="Arial"/>
          <w:b/>
          <w:bCs/>
          <w:color w:val="000000" w:themeColor="text1"/>
          <w:lang w:eastAsia="fr-FR"/>
        </w:rPr>
        <w:t xml:space="preserve">Etape 2 : soutenance de l’HDR </w:t>
      </w:r>
    </w:p>
    <w:p w14:paraId="1814B51A" w14:textId="77777777" w:rsidR="0083095E" w:rsidRPr="00893583" w:rsidRDefault="0083095E" w:rsidP="0083095E">
      <w:pPr>
        <w:shd w:val="clear" w:color="auto" w:fill="FFFFFF"/>
        <w:spacing w:after="0" w:line="240" w:lineRule="auto"/>
        <w:ind w:left="360"/>
        <w:jc w:val="both"/>
        <w:textAlignment w:val="baseline"/>
        <w:rPr>
          <w:rFonts w:ascii="Arial" w:eastAsia="Times New Roman" w:hAnsi="Arial" w:cs="Arial"/>
          <w:b/>
          <w:bCs/>
          <w:color w:val="000000" w:themeColor="text1"/>
          <w:lang w:eastAsia="fr-FR"/>
        </w:rPr>
      </w:pPr>
    </w:p>
    <w:p w14:paraId="08D74BCC" w14:textId="60A0CEC8" w:rsidR="000E6F2E" w:rsidRPr="00893583" w:rsidRDefault="0083095E" w:rsidP="00693939">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A cette étape, le candidat</w:t>
      </w:r>
      <w:r w:rsidR="000E6F2E" w:rsidRPr="00893583">
        <w:rPr>
          <w:rFonts w:ascii="Arial" w:hAnsi="Arial" w:cs="Arial"/>
          <w:color w:val="000000" w:themeColor="text1"/>
          <w:sz w:val="22"/>
          <w:szCs w:val="22"/>
        </w:rPr>
        <w:t xml:space="preserve"> peut </w:t>
      </w:r>
      <w:r w:rsidR="009C016E" w:rsidRPr="00893583">
        <w:rPr>
          <w:rFonts w:ascii="Arial" w:hAnsi="Arial" w:cs="Arial"/>
          <w:color w:val="000000" w:themeColor="text1"/>
          <w:sz w:val="22"/>
          <w:szCs w:val="22"/>
        </w:rPr>
        <w:t xml:space="preserve">finaliser son mémoire d’HDR et </w:t>
      </w:r>
      <w:r w:rsidR="000E6F2E" w:rsidRPr="00893583">
        <w:rPr>
          <w:rFonts w:ascii="Arial" w:hAnsi="Arial" w:cs="Arial"/>
          <w:color w:val="000000" w:themeColor="text1"/>
          <w:sz w:val="22"/>
          <w:szCs w:val="22"/>
        </w:rPr>
        <w:t>organis</w:t>
      </w:r>
      <w:r w:rsidRPr="00893583">
        <w:rPr>
          <w:rFonts w:ascii="Arial" w:hAnsi="Arial" w:cs="Arial"/>
          <w:color w:val="000000" w:themeColor="text1"/>
          <w:sz w:val="22"/>
          <w:szCs w:val="22"/>
        </w:rPr>
        <w:t>er</w:t>
      </w:r>
      <w:r w:rsidR="000E6F2E" w:rsidRPr="00893583">
        <w:rPr>
          <w:rFonts w:ascii="Arial" w:hAnsi="Arial" w:cs="Arial"/>
          <w:color w:val="000000" w:themeColor="text1"/>
          <w:sz w:val="22"/>
          <w:szCs w:val="22"/>
        </w:rPr>
        <w:t xml:space="preserve"> sa soutenance.</w:t>
      </w:r>
    </w:p>
    <w:p w14:paraId="1429AF3E" w14:textId="1E34962C" w:rsidR="009C016E" w:rsidRPr="00893583" w:rsidRDefault="009C016E" w:rsidP="00693939">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14:paraId="6271D5BF" w14:textId="204DE857" w:rsidR="009C016E" w:rsidRPr="00893583" w:rsidRDefault="00D07347" w:rsidP="00693939">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Le processus </w:t>
      </w:r>
      <w:r w:rsidR="005244E8" w:rsidRPr="00893583">
        <w:rPr>
          <w:rFonts w:ascii="Arial" w:hAnsi="Arial" w:cs="Arial"/>
          <w:color w:val="000000" w:themeColor="text1"/>
          <w:sz w:val="22"/>
          <w:szCs w:val="22"/>
        </w:rPr>
        <w:t xml:space="preserve">pour le candidat </w:t>
      </w:r>
      <w:r w:rsidRPr="00893583">
        <w:rPr>
          <w:rFonts w:ascii="Arial" w:hAnsi="Arial" w:cs="Arial"/>
          <w:color w:val="000000" w:themeColor="text1"/>
          <w:sz w:val="22"/>
          <w:szCs w:val="22"/>
        </w:rPr>
        <w:t>est le suivant :</w:t>
      </w:r>
    </w:p>
    <w:p w14:paraId="6FD448AD" w14:textId="6014D540" w:rsidR="00D07347" w:rsidRPr="00893583" w:rsidRDefault="00D07347"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Rédiger ou finaliser la rédaction du mémoire d’HDR (il est conseillé au candidat de se renseigner sur les pratiques de la section CNU dont il dépend quant au contenu attendu du mémoire)</w:t>
      </w:r>
    </w:p>
    <w:p w14:paraId="1A45F4C9" w14:textId="1F557671" w:rsidR="00D07347" w:rsidRPr="00893583" w:rsidRDefault="00C04FE9"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S’inscrire</w:t>
      </w:r>
      <w:r w:rsidR="00A73447">
        <w:rPr>
          <w:rFonts w:ascii="Arial" w:hAnsi="Arial" w:cs="Arial"/>
          <w:color w:val="000000" w:themeColor="text1"/>
          <w:sz w:val="22"/>
          <w:szCs w:val="22"/>
        </w:rPr>
        <w:t xml:space="preserve"> à l’</w:t>
      </w:r>
      <w:r w:rsidR="00D45046">
        <w:rPr>
          <w:rFonts w:ascii="Arial" w:hAnsi="Arial" w:cs="Arial"/>
          <w:color w:val="000000" w:themeColor="text1"/>
          <w:sz w:val="22"/>
          <w:szCs w:val="22"/>
        </w:rPr>
        <w:t>u</w:t>
      </w:r>
      <w:r w:rsidR="00A73447">
        <w:rPr>
          <w:rFonts w:ascii="Arial" w:hAnsi="Arial" w:cs="Arial"/>
          <w:color w:val="000000" w:themeColor="text1"/>
          <w:sz w:val="22"/>
          <w:szCs w:val="22"/>
        </w:rPr>
        <w:t>niversité</w:t>
      </w:r>
    </w:p>
    <w:p w14:paraId="40BA23DF" w14:textId="0A40700D" w:rsidR="00C04FE9" w:rsidRPr="00893583" w:rsidRDefault="00C04FE9"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Déposer le dossier de soutenance à la Direction de la Recherche, de la Valorisation et des Etudes Doctorales – </w:t>
      </w:r>
      <w:hyperlink r:id="rId12" w:history="1">
        <w:r w:rsidRPr="00893583">
          <w:rPr>
            <w:rStyle w:val="Lienhypertexte"/>
            <w:rFonts w:ascii="Arial" w:hAnsi="Arial" w:cs="Arial"/>
            <w:color w:val="000000" w:themeColor="text1"/>
            <w:sz w:val="22"/>
            <w:szCs w:val="22"/>
          </w:rPr>
          <w:t>HDR</w:t>
        </w:r>
        <w:r w:rsidRPr="00893583">
          <w:rPr>
            <w:rStyle w:val="Lienhypertexte"/>
            <w:rFonts w:ascii="Arial" w:hAnsi="Arial" w:cs="Arial"/>
            <w:color w:val="000000" w:themeColor="text1"/>
            <w:sz w:val="22"/>
            <w:szCs w:val="22"/>
            <w:bdr w:val="none" w:sz="0" w:space="0" w:color="auto" w:frame="1"/>
          </w:rPr>
          <w:t>@univ-lehavre.fr</w:t>
        </w:r>
      </w:hyperlink>
      <w:r w:rsidR="005244E8" w:rsidRPr="00893583">
        <w:rPr>
          <w:rFonts w:ascii="Arial" w:hAnsi="Arial" w:cs="Arial"/>
          <w:color w:val="000000" w:themeColor="text1"/>
          <w:sz w:val="22"/>
          <w:szCs w:val="22"/>
        </w:rPr>
        <w:t xml:space="preserve"> deux mois avant la date de soutenance</w:t>
      </w:r>
    </w:p>
    <w:p w14:paraId="6517469D" w14:textId="24D40535" w:rsidR="00E26C3C" w:rsidRPr="00893583" w:rsidRDefault="00E26C3C"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 xml:space="preserve">Vérification de l’éligibilité des rapporteurs et du jury </w:t>
      </w:r>
      <w:r w:rsidR="00A73447">
        <w:rPr>
          <w:rFonts w:ascii="Arial" w:hAnsi="Arial" w:cs="Arial"/>
          <w:color w:val="000000" w:themeColor="text1"/>
          <w:sz w:val="22"/>
          <w:szCs w:val="22"/>
        </w:rPr>
        <w:t xml:space="preserve">proposé </w:t>
      </w:r>
      <w:r w:rsidRPr="00893583">
        <w:rPr>
          <w:rFonts w:ascii="Arial" w:hAnsi="Arial" w:cs="Arial"/>
          <w:color w:val="000000" w:themeColor="text1"/>
          <w:sz w:val="22"/>
          <w:szCs w:val="22"/>
        </w:rPr>
        <w:t xml:space="preserve">par la </w:t>
      </w:r>
      <w:proofErr w:type="spellStart"/>
      <w:r w:rsidRPr="00893583">
        <w:rPr>
          <w:rFonts w:ascii="Arial" w:hAnsi="Arial" w:cs="Arial"/>
          <w:color w:val="000000" w:themeColor="text1"/>
          <w:sz w:val="22"/>
          <w:szCs w:val="22"/>
        </w:rPr>
        <w:t>DiRVED</w:t>
      </w:r>
      <w:proofErr w:type="spellEnd"/>
      <w:r w:rsidRPr="00893583">
        <w:rPr>
          <w:rFonts w:ascii="Arial" w:hAnsi="Arial" w:cs="Arial"/>
          <w:color w:val="000000" w:themeColor="text1"/>
          <w:sz w:val="22"/>
          <w:szCs w:val="22"/>
        </w:rPr>
        <w:t xml:space="preserve"> et validation par le président</w:t>
      </w:r>
      <w:r w:rsidR="00A73447">
        <w:rPr>
          <w:rFonts w:ascii="Arial" w:hAnsi="Arial" w:cs="Arial"/>
          <w:color w:val="000000" w:themeColor="text1"/>
          <w:sz w:val="22"/>
          <w:szCs w:val="22"/>
        </w:rPr>
        <w:t>. Ces rapporteurs peuvent être ceux de la première étape, ayant autorisés l’inscription au préalable.</w:t>
      </w:r>
    </w:p>
    <w:p w14:paraId="74926105" w14:textId="71FA3F3C" w:rsidR="00C04FE9" w:rsidRPr="00893583" w:rsidRDefault="005244E8"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lastRenderedPageBreak/>
        <w:t xml:space="preserve">Envoyer le mémoire d’HDR aux rapporteurs </w:t>
      </w:r>
      <w:r w:rsidR="00D45046">
        <w:rPr>
          <w:rFonts w:ascii="Arial" w:hAnsi="Arial" w:cs="Arial"/>
          <w:color w:val="000000" w:themeColor="text1"/>
          <w:sz w:val="22"/>
          <w:szCs w:val="22"/>
        </w:rPr>
        <w:t>pour avis en vue de</w:t>
      </w:r>
      <w:r w:rsidR="00A73447">
        <w:rPr>
          <w:rFonts w:ascii="Arial" w:hAnsi="Arial" w:cs="Arial"/>
          <w:color w:val="000000" w:themeColor="text1"/>
          <w:sz w:val="22"/>
          <w:szCs w:val="22"/>
        </w:rPr>
        <w:t xml:space="preserve"> </w:t>
      </w:r>
      <w:r w:rsidR="00D45046">
        <w:rPr>
          <w:rFonts w:ascii="Arial" w:hAnsi="Arial" w:cs="Arial"/>
          <w:color w:val="000000" w:themeColor="text1"/>
          <w:sz w:val="22"/>
          <w:szCs w:val="22"/>
        </w:rPr>
        <w:t>l’</w:t>
      </w:r>
      <w:r w:rsidR="00A73447">
        <w:rPr>
          <w:rFonts w:ascii="Arial" w:hAnsi="Arial" w:cs="Arial"/>
          <w:color w:val="000000" w:themeColor="text1"/>
          <w:sz w:val="22"/>
          <w:szCs w:val="22"/>
        </w:rPr>
        <w:t>autorisation de soutenance</w:t>
      </w:r>
    </w:p>
    <w:p w14:paraId="77E8B45A" w14:textId="1C993DFF" w:rsidR="00BA1099" w:rsidRPr="00893583" w:rsidRDefault="00BA1099" w:rsidP="00D07347">
      <w:pPr>
        <w:pStyle w:val="NormalWeb"/>
        <w:numPr>
          <w:ilvl w:val="1"/>
          <w:numId w:val="15"/>
        </w:numPr>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t>Prévoir, en collaboration avec le secrétariat de son laboratoire, la logistique de la soutenance (réservation de salle…)</w:t>
      </w:r>
    </w:p>
    <w:p w14:paraId="1CE8D4C9" w14:textId="77777777" w:rsidR="005244E8" w:rsidRPr="00893583" w:rsidRDefault="005244E8" w:rsidP="005244E8">
      <w:pPr>
        <w:pStyle w:val="NormalWeb"/>
        <w:shd w:val="clear" w:color="auto" w:fill="FFFFFF"/>
        <w:spacing w:before="0" w:beforeAutospacing="0" w:after="0" w:afterAutospacing="0"/>
        <w:ind w:left="1440"/>
        <w:jc w:val="both"/>
        <w:textAlignment w:val="baseline"/>
        <w:rPr>
          <w:rFonts w:ascii="Arial" w:hAnsi="Arial" w:cs="Arial"/>
          <w:color w:val="000000" w:themeColor="text1"/>
          <w:sz w:val="22"/>
          <w:szCs w:val="22"/>
        </w:rPr>
      </w:pPr>
    </w:p>
    <w:p w14:paraId="38DC00B0" w14:textId="71D1413E" w:rsidR="00640686" w:rsidRPr="00893583" w:rsidRDefault="006936E8" w:rsidP="00693939">
      <w:pPr>
        <w:pStyle w:val="NormalWeb"/>
        <w:shd w:val="clear" w:color="auto" w:fill="FFFFFF"/>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sidRPr="00893583">
        <w:rPr>
          <w:rStyle w:val="lev"/>
          <w:rFonts w:ascii="Arial" w:hAnsi="Arial" w:cs="Arial"/>
          <w:i/>
          <w:iCs/>
          <w:color w:val="000000" w:themeColor="text1"/>
          <w:sz w:val="22"/>
          <w:szCs w:val="22"/>
          <w:bdr w:val="none" w:sz="0" w:space="0" w:color="auto" w:frame="1"/>
        </w:rPr>
        <w:t xml:space="preserve">Article 5 </w:t>
      </w:r>
      <w:r w:rsidR="009F6C42" w:rsidRPr="009F6C42">
        <w:rPr>
          <w:rStyle w:val="lev"/>
          <w:rFonts w:ascii="Arial" w:hAnsi="Arial" w:cs="Arial"/>
          <w:b w:val="0"/>
          <w:iCs/>
          <w:color w:val="000000" w:themeColor="text1"/>
          <w:sz w:val="22"/>
          <w:szCs w:val="22"/>
          <w:bdr w:val="none" w:sz="0" w:space="0" w:color="auto" w:frame="1"/>
        </w:rPr>
        <w:t>(extrait)</w:t>
      </w:r>
      <w:r w:rsidR="009F6C42">
        <w:rPr>
          <w:rStyle w:val="lev"/>
          <w:rFonts w:ascii="Arial" w:hAnsi="Arial" w:cs="Arial"/>
          <w:i/>
          <w:iCs/>
          <w:color w:val="000000" w:themeColor="text1"/>
          <w:sz w:val="22"/>
          <w:szCs w:val="22"/>
          <w:bdr w:val="none" w:sz="0" w:space="0" w:color="auto" w:frame="1"/>
        </w:rPr>
        <w:t xml:space="preserve"> </w:t>
      </w:r>
      <w:r w:rsidRPr="00893583">
        <w:rPr>
          <w:rStyle w:val="lev"/>
          <w:rFonts w:ascii="Arial" w:hAnsi="Arial" w:cs="Arial"/>
          <w:i/>
          <w:iCs/>
          <w:color w:val="000000" w:themeColor="text1"/>
          <w:sz w:val="22"/>
          <w:szCs w:val="22"/>
          <w:bdr w:val="none" w:sz="0" w:space="0" w:color="auto" w:frame="1"/>
        </w:rPr>
        <w:t>:</w:t>
      </w:r>
      <w:r w:rsidRPr="00893583">
        <w:rPr>
          <w:rStyle w:val="Accentuation"/>
          <w:rFonts w:ascii="Arial" w:hAnsi="Arial" w:cs="Arial"/>
          <w:color w:val="000000" w:themeColor="text1"/>
          <w:sz w:val="22"/>
          <w:szCs w:val="22"/>
          <w:bdr w:val="none" w:sz="0" w:space="0" w:color="auto" w:frame="1"/>
        </w:rPr>
        <w:t> </w:t>
      </w:r>
      <w:r w:rsidR="009F6C42">
        <w:rPr>
          <w:rStyle w:val="Accentuation"/>
          <w:rFonts w:ascii="Arial" w:hAnsi="Arial" w:cs="Arial"/>
          <w:color w:val="000000" w:themeColor="text1"/>
          <w:sz w:val="22"/>
          <w:szCs w:val="22"/>
          <w:bdr w:val="none" w:sz="0" w:space="0" w:color="auto" w:frame="1"/>
        </w:rPr>
        <w:t>« </w:t>
      </w:r>
      <w:r w:rsidRPr="00893583">
        <w:rPr>
          <w:rStyle w:val="Accentuation"/>
          <w:rFonts w:ascii="Arial" w:hAnsi="Arial" w:cs="Arial"/>
          <w:color w:val="000000" w:themeColor="text1"/>
          <w:sz w:val="22"/>
          <w:szCs w:val="22"/>
          <w:bdr w:val="none" w:sz="0" w:space="0" w:color="auto" w:frame="1"/>
        </w:rPr>
        <w:t>L’autorisation de se présenter devant le jury est accordée par le président de l’établissement qui confie le soin d’examiner les travaux du candidat à au moins trois rapporteurs.</w:t>
      </w:r>
      <w:r w:rsidR="009F6C42">
        <w:rPr>
          <w:rStyle w:val="Accentuation"/>
          <w:rFonts w:ascii="Arial" w:hAnsi="Arial" w:cs="Arial"/>
          <w:color w:val="000000" w:themeColor="text1"/>
          <w:sz w:val="22"/>
          <w:szCs w:val="22"/>
          <w:bdr w:val="none" w:sz="0" w:space="0" w:color="auto" w:frame="1"/>
        </w:rPr>
        <w:t> »</w:t>
      </w:r>
    </w:p>
    <w:p w14:paraId="6AE752BB" w14:textId="77777777" w:rsidR="006936E8" w:rsidRPr="00893583" w:rsidRDefault="006936E8" w:rsidP="00693939">
      <w:pPr>
        <w:pStyle w:val="NormalWeb"/>
        <w:shd w:val="clear" w:color="auto" w:fill="FFFFFF"/>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p>
    <w:p w14:paraId="57BF8574" w14:textId="2C13E2AC" w:rsidR="00640686" w:rsidRPr="00893583" w:rsidRDefault="00640686" w:rsidP="00693939">
      <w:pPr>
        <w:pStyle w:val="NormalWeb"/>
        <w:shd w:val="clear" w:color="auto" w:fill="FFFFFF"/>
        <w:spacing w:before="0" w:beforeAutospacing="0" w:after="0" w:afterAutospacing="0"/>
        <w:jc w:val="both"/>
        <w:textAlignment w:val="baseline"/>
        <w:rPr>
          <w:rFonts w:ascii="Arial" w:hAnsi="Arial" w:cs="Arial"/>
          <w:b/>
          <w:bCs/>
          <w:color w:val="000000" w:themeColor="text1"/>
          <w:sz w:val="22"/>
          <w:szCs w:val="22"/>
        </w:rPr>
      </w:pPr>
      <w:r w:rsidRPr="00893583">
        <w:rPr>
          <w:rStyle w:val="Accentuation"/>
          <w:rFonts w:ascii="Arial" w:hAnsi="Arial" w:cs="Arial"/>
          <w:b/>
          <w:bCs/>
          <w:i w:val="0"/>
          <w:iCs w:val="0"/>
          <w:color w:val="000000" w:themeColor="text1"/>
          <w:sz w:val="22"/>
          <w:szCs w:val="22"/>
          <w:bdr w:val="none" w:sz="0" w:space="0" w:color="auto" w:frame="1"/>
        </w:rPr>
        <w:t xml:space="preserve">Règles de </w:t>
      </w:r>
      <w:r w:rsidR="00C36CCB" w:rsidRPr="00893583">
        <w:rPr>
          <w:rStyle w:val="Accentuation"/>
          <w:rFonts w:ascii="Arial" w:hAnsi="Arial" w:cs="Arial"/>
          <w:b/>
          <w:bCs/>
          <w:i w:val="0"/>
          <w:iCs w:val="0"/>
          <w:color w:val="000000" w:themeColor="text1"/>
          <w:sz w:val="22"/>
          <w:szCs w:val="22"/>
          <w:bdr w:val="none" w:sz="0" w:space="0" w:color="auto" w:frame="1"/>
        </w:rPr>
        <w:t>choix des rapporteurs :</w:t>
      </w:r>
    </w:p>
    <w:p w14:paraId="107818F0" w14:textId="77777777" w:rsidR="005244E8" w:rsidRPr="00893583" w:rsidRDefault="005244E8" w:rsidP="005244E8">
      <w:pPr>
        <w:pStyle w:val="NormalWeb"/>
        <w:shd w:val="clear" w:color="auto" w:fill="FFFFFF"/>
        <w:spacing w:before="0" w:beforeAutospacing="0" w:after="0" w:afterAutospacing="0"/>
        <w:ind w:left="360"/>
        <w:jc w:val="both"/>
        <w:textAlignment w:val="baseline"/>
        <w:rPr>
          <w:rStyle w:val="Accentuation"/>
          <w:rFonts w:ascii="Arial" w:hAnsi="Arial" w:cs="Arial"/>
          <w:color w:val="000000" w:themeColor="text1"/>
          <w:sz w:val="22"/>
          <w:szCs w:val="22"/>
          <w:bdr w:val="none" w:sz="0" w:space="0" w:color="auto" w:frame="1"/>
        </w:rPr>
      </w:pPr>
    </w:p>
    <w:p w14:paraId="0A985EE2" w14:textId="300C94D7" w:rsidR="000E6F2E" w:rsidRPr="00893583" w:rsidRDefault="000E6F2E" w:rsidP="00693939">
      <w:pPr>
        <w:numPr>
          <w:ilvl w:val="0"/>
          <w:numId w:val="17"/>
        </w:numPr>
        <w:shd w:val="clear" w:color="auto" w:fill="FFFFFF"/>
        <w:spacing w:after="75" w:line="240" w:lineRule="auto"/>
        <w:ind w:left="1320"/>
        <w:jc w:val="both"/>
        <w:textAlignment w:val="baseline"/>
        <w:rPr>
          <w:rFonts w:ascii="Arial" w:hAnsi="Arial" w:cs="Arial"/>
          <w:color w:val="000000" w:themeColor="text1"/>
        </w:rPr>
      </w:pPr>
      <w:proofErr w:type="gramStart"/>
      <w:r w:rsidRPr="00893583">
        <w:rPr>
          <w:rFonts w:ascii="Arial" w:hAnsi="Arial" w:cs="Arial"/>
          <w:color w:val="000000" w:themeColor="text1"/>
        </w:rPr>
        <w:t>trois</w:t>
      </w:r>
      <w:proofErr w:type="gramEnd"/>
      <w:r w:rsidRPr="00893583">
        <w:rPr>
          <w:rFonts w:ascii="Arial" w:hAnsi="Arial" w:cs="Arial"/>
          <w:color w:val="000000" w:themeColor="text1"/>
        </w:rPr>
        <w:t xml:space="preserve"> rapporteurs</w:t>
      </w:r>
      <w:r w:rsidR="00C36CCB" w:rsidRPr="00893583">
        <w:rPr>
          <w:rFonts w:ascii="Arial" w:hAnsi="Arial" w:cs="Arial"/>
          <w:color w:val="000000" w:themeColor="text1"/>
        </w:rPr>
        <w:t xml:space="preserve"> titulaires de l’HDR</w:t>
      </w:r>
    </w:p>
    <w:p w14:paraId="2CDD581E" w14:textId="6A7654AD" w:rsidR="000E6F2E" w:rsidRPr="00893583" w:rsidRDefault="000E6F2E" w:rsidP="00693939">
      <w:pPr>
        <w:numPr>
          <w:ilvl w:val="0"/>
          <w:numId w:val="17"/>
        </w:numPr>
        <w:shd w:val="clear" w:color="auto" w:fill="FFFFFF"/>
        <w:spacing w:after="0" w:line="240" w:lineRule="auto"/>
        <w:ind w:left="1320"/>
        <w:jc w:val="both"/>
        <w:textAlignment w:val="baseline"/>
        <w:rPr>
          <w:rFonts w:ascii="Arial" w:hAnsi="Arial" w:cs="Arial"/>
          <w:color w:val="000000" w:themeColor="text1"/>
        </w:rPr>
      </w:pPr>
      <w:r w:rsidRPr="00893583">
        <w:rPr>
          <w:rFonts w:ascii="Arial" w:hAnsi="Arial" w:cs="Arial"/>
          <w:color w:val="000000" w:themeColor="text1"/>
        </w:rPr>
        <w:t>Ils peuvent appartenir à des établissements d’enseignement supérieur ou de recherche étrangers ou à d’autres organismes étrangers</w:t>
      </w:r>
      <w:r w:rsidR="00640686" w:rsidRPr="00893583">
        <w:rPr>
          <w:rFonts w:ascii="Arial" w:hAnsi="Arial" w:cs="Arial"/>
          <w:color w:val="000000" w:themeColor="text1"/>
        </w:rPr>
        <w:t xml:space="preserve">. </w:t>
      </w:r>
      <w:r w:rsidR="00C36CCB" w:rsidRPr="00893583">
        <w:rPr>
          <w:rFonts w:ascii="Arial" w:hAnsi="Arial" w:cs="Arial"/>
          <w:color w:val="000000" w:themeColor="text1"/>
        </w:rPr>
        <w:t>Dans ce cas, le candidat et / ou son garant devront apporter les éléments permettant d’apprécier la possession d’un titre ou d’une position au minimum équivalent à une HDR en France</w:t>
      </w:r>
    </w:p>
    <w:p w14:paraId="428A2F18" w14:textId="135FE0F6" w:rsidR="000E6F2E" w:rsidRPr="00893583" w:rsidRDefault="00640686" w:rsidP="00693939">
      <w:pPr>
        <w:numPr>
          <w:ilvl w:val="0"/>
          <w:numId w:val="17"/>
        </w:numPr>
        <w:shd w:val="clear" w:color="auto" w:fill="FFFFFF"/>
        <w:spacing w:after="0" w:line="240" w:lineRule="auto"/>
        <w:ind w:left="1320"/>
        <w:jc w:val="both"/>
        <w:textAlignment w:val="baseline"/>
        <w:rPr>
          <w:rFonts w:ascii="Arial" w:hAnsi="Arial" w:cs="Arial"/>
          <w:color w:val="000000" w:themeColor="text1"/>
        </w:rPr>
      </w:pPr>
      <w:r w:rsidRPr="00893583">
        <w:rPr>
          <w:rFonts w:ascii="Arial" w:hAnsi="Arial" w:cs="Arial"/>
          <w:color w:val="000000" w:themeColor="text1"/>
        </w:rPr>
        <w:t>I</w:t>
      </w:r>
      <w:r w:rsidR="000E6F2E" w:rsidRPr="00893583">
        <w:rPr>
          <w:rFonts w:ascii="Arial" w:hAnsi="Arial" w:cs="Arial"/>
          <w:color w:val="000000" w:themeColor="text1"/>
        </w:rPr>
        <w:t xml:space="preserve">ls ne doivent pas avoir de lien personnel ou familial avec le candidat ou son </w:t>
      </w:r>
      <w:r w:rsidR="00C36CCB" w:rsidRPr="00893583">
        <w:rPr>
          <w:rFonts w:ascii="Arial" w:hAnsi="Arial" w:cs="Arial"/>
          <w:color w:val="000000" w:themeColor="text1"/>
        </w:rPr>
        <w:t>garant</w:t>
      </w:r>
      <w:r w:rsidRPr="00893583">
        <w:rPr>
          <w:rFonts w:ascii="Arial" w:hAnsi="Arial" w:cs="Arial"/>
          <w:color w:val="000000" w:themeColor="text1"/>
        </w:rPr>
        <w:t xml:space="preserve">, </w:t>
      </w:r>
      <w:r w:rsidR="000E6F2E" w:rsidRPr="00893583">
        <w:rPr>
          <w:rFonts w:ascii="Arial" w:hAnsi="Arial" w:cs="Arial"/>
          <w:color w:val="000000" w:themeColor="text1"/>
        </w:rPr>
        <w:t>ne pas avoir pris part aux travaux et ne pas avoir de publication cosignée avec le candidat dans les cinq dernière</w:t>
      </w:r>
      <w:r w:rsidRPr="00893583">
        <w:rPr>
          <w:rFonts w:ascii="Arial" w:hAnsi="Arial" w:cs="Arial"/>
          <w:color w:val="000000" w:themeColor="text1"/>
        </w:rPr>
        <w:t>s</w:t>
      </w:r>
      <w:r w:rsidR="000E6F2E" w:rsidRPr="00893583">
        <w:rPr>
          <w:rFonts w:ascii="Arial" w:hAnsi="Arial" w:cs="Arial"/>
          <w:color w:val="000000" w:themeColor="text1"/>
        </w:rPr>
        <w:t xml:space="preserve"> années</w:t>
      </w:r>
    </w:p>
    <w:p w14:paraId="368CC15D" w14:textId="2858CD85" w:rsidR="000E6F2E" w:rsidRPr="00893583" w:rsidRDefault="000E6F2E" w:rsidP="00693939">
      <w:pPr>
        <w:numPr>
          <w:ilvl w:val="0"/>
          <w:numId w:val="17"/>
        </w:numPr>
        <w:shd w:val="clear" w:color="auto" w:fill="FFFFFF"/>
        <w:spacing w:after="75" w:line="240" w:lineRule="auto"/>
        <w:ind w:left="1320"/>
        <w:jc w:val="both"/>
        <w:textAlignment w:val="baseline"/>
        <w:rPr>
          <w:rFonts w:ascii="Arial" w:hAnsi="Arial" w:cs="Arial"/>
          <w:color w:val="000000" w:themeColor="text1"/>
        </w:rPr>
      </w:pPr>
      <w:r w:rsidRPr="00893583">
        <w:rPr>
          <w:rFonts w:ascii="Arial" w:hAnsi="Arial" w:cs="Arial"/>
          <w:color w:val="000000" w:themeColor="text1"/>
        </w:rPr>
        <w:t>Le garant ne peut pas être rapporteur</w:t>
      </w:r>
      <w:r w:rsidR="00A73447">
        <w:rPr>
          <w:rFonts w:ascii="Arial" w:hAnsi="Arial" w:cs="Arial"/>
          <w:color w:val="000000" w:themeColor="text1"/>
        </w:rPr>
        <w:t>, mais il peut être membre du jury</w:t>
      </w:r>
      <w:r w:rsidR="00D45046">
        <w:rPr>
          <w:rFonts w:ascii="Arial" w:hAnsi="Arial" w:cs="Arial"/>
          <w:color w:val="000000" w:themeColor="text1"/>
        </w:rPr>
        <w:t>.</w:t>
      </w:r>
    </w:p>
    <w:p w14:paraId="74691C36" w14:textId="77777777" w:rsidR="00BF5DAC" w:rsidRPr="00893583" w:rsidRDefault="00BF5DAC" w:rsidP="00BA1099">
      <w:pPr>
        <w:shd w:val="clear" w:color="auto" w:fill="FFFFFF"/>
        <w:spacing w:after="75" w:line="240" w:lineRule="auto"/>
        <w:jc w:val="both"/>
        <w:textAlignment w:val="baseline"/>
        <w:rPr>
          <w:rFonts w:ascii="Arial" w:hAnsi="Arial" w:cs="Arial"/>
          <w:color w:val="000000" w:themeColor="text1"/>
        </w:rPr>
      </w:pPr>
    </w:p>
    <w:p w14:paraId="421A507E" w14:textId="5B5E8B62" w:rsidR="00633023" w:rsidRPr="00006269" w:rsidRDefault="000E6F2E" w:rsidP="00633023">
      <w:pPr>
        <w:pStyle w:val="NormalWeb"/>
        <w:shd w:val="clear" w:color="auto" w:fill="FFFFFF"/>
        <w:spacing w:before="0" w:beforeAutospacing="0" w:after="0" w:afterAutospacing="0"/>
        <w:jc w:val="both"/>
        <w:textAlignment w:val="baseline"/>
        <w:rPr>
          <w:rFonts w:ascii="Arial" w:hAnsi="Arial" w:cs="Arial"/>
          <w:strike/>
          <w:color w:val="FF0000"/>
          <w:sz w:val="22"/>
          <w:szCs w:val="22"/>
        </w:rPr>
      </w:pPr>
      <w:r w:rsidRPr="00893583">
        <w:rPr>
          <w:rStyle w:val="lev"/>
          <w:rFonts w:ascii="Arial" w:hAnsi="Arial" w:cs="Arial"/>
          <w:i/>
          <w:iCs/>
          <w:color w:val="000000" w:themeColor="text1"/>
          <w:sz w:val="22"/>
          <w:szCs w:val="22"/>
          <w:bdr w:val="none" w:sz="0" w:space="0" w:color="auto" w:frame="1"/>
        </w:rPr>
        <w:t xml:space="preserve">Article 6 </w:t>
      </w:r>
      <w:r w:rsidR="009F6C42" w:rsidRPr="009F6C42">
        <w:rPr>
          <w:rStyle w:val="lev"/>
          <w:rFonts w:ascii="Arial" w:hAnsi="Arial" w:cs="Arial"/>
          <w:b w:val="0"/>
          <w:iCs/>
          <w:color w:val="000000" w:themeColor="text1"/>
          <w:sz w:val="22"/>
          <w:szCs w:val="22"/>
          <w:bdr w:val="none" w:sz="0" w:space="0" w:color="auto" w:frame="1"/>
        </w:rPr>
        <w:t>(extrait)</w:t>
      </w:r>
      <w:r w:rsidR="009F6C42">
        <w:rPr>
          <w:rStyle w:val="lev"/>
          <w:rFonts w:ascii="Arial" w:hAnsi="Arial" w:cs="Arial"/>
          <w:i/>
          <w:iCs/>
          <w:color w:val="000000" w:themeColor="text1"/>
          <w:sz w:val="22"/>
          <w:szCs w:val="22"/>
          <w:bdr w:val="none" w:sz="0" w:space="0" w:color="auto" w:frame="1"/>
        </w:rPr>
        <w:t xml:space="preserve"> </w:t>
      </w:r>
      <w:r w:rsidRPr="00893583">
        <w:rPr>
          <w:rStyle w:val="lev"/>
          <w:rFonts w:ascii="Arial" w:hAnsi="Arial" w:cs="Arial"/>
          <w:i/>
          <w:iCs/>
          <w:color w:val="000000" w:themeColor="text1"/>
          <w:sz w:val="22"/>
          <w:szCs w:val="22"/>
          <w:bdr w:val="none" w:sz="0" w:space="0" w:color="auto" w:frame="1"/>
        </w:rPr>
        <w:t>:</w:t>
      </w:r>
      <w:r w:rsidRPr="00893583">
        <w:rPr>
          <w:rStyle w:val="Accentuation"/>
          <w:rFonts w:ascii="Arial" w:hAnsi="Arial" w:cs="Arial"/>
          <w:color w:val="000000" w:themeColor="text1"/>
          <w:sz w:val="22"/>
          <w:szCs w:val="22"/>
          <w:bdr w:val="none" w:sz="0" w:space="0" w:color="auto" w:frame="1"/>
        </w:rPr>
        <w:t> </w:t>
      </w:r>
      <w:r w:rsidR="009F6C42">
        <w:rPr>
          <w:rStyle w:val="Accentuation"/>
          <w:rFonts w:ascii="Arial" w:hAnsi="Arial" w:cs="Arial"/>
          <w:color w:val="000000" w:themeColor="text1"/>
          <w:sz w:val="22"/>
          <w:szCs w:val="22"/>
          <w:bdr w:val="none" w:sz="0" w:space="0" w:color="auto" w:frame="1"/>
        </w:rPr>
        <w:t>« </w:t>
      </w:r>
      <w:r w:rsidRPr="00893583">
        <w:rPr>
          <w:rStyle w:val="Accentuation"/>
          <w:rFonts w:ascii="Arial" w:hAnsi="Arial" w:cs="Arial"/>
          <w:color w:val="000000" w:themeColor="text1"/>
          <w:sz w:val="22"/>
          <w:szCs w:val="22"/>
          <w:bdr w:val="none" w:sz="0" w:space="0" w:color="auto" w:frame="1"/>
        </w:rPr>
        <w:t xml:space="preserve">Le jury est nommé par le président </w:t>
      </w:r>
      <w:r w:rsidR="00006269">
        <w:rPr>
          <w:rStyle w:val="Accentuation"/>
          <w:rFonts w:ascii="Arial" w:hAnsi="Arial" w:cs="Arial"/>
          <w:color w:val="000000" w:themeColor="text1"/>
          <w:sz w:val="22"/>
          <w:szCs w:val="22"/>
          <w:bdr w:val="none" w:sz="0" w:space="0" w:color="auto" w:frame="1"/>
        </w:rPr>
        <w:t xml:space="preserve">ou le directeur </w:t>
      </w:r>
      <w:r w:rsidRPr="00893583">
        <w:rPr>
          <w:rStyle w:val="Accentuation"/>
          <w:rFonts w:ascii="Arial" w:hAnsi="Arial" w:cs="Arial"/>
          <w:color w:val="000000" w:themeColor="text1"/>
          <w:sz w:val="22"/>
          <w:szCs w:val="22"/>
          <w:bdr w:val="none" w:sz="0" w:space="0" w:color="auto" w:frame="1"/>
        </w:rPr>
        <w:t>de l’établissement</w:t>
      </w:r>
      <w:r w:rsidR="00BC7B6C" w:rsidRPr="00893583">
        <w:rPr>
          <w:rStyle w:val="Accentuation"/>
          <w:rFonts w:ascii="Arial" w:hAnsi="Arial" w:cs="Arial"/>
          <w:color w:val="000000" w:themeColor="text1"/>
          <w:sz w:val="22"/>
          <w:szCs w:val="22"/>
          <w:bdr w:val="none" w:sz="0" w:space="0" w:color="auto" w:frame="1"/>
        </w:rPr>
        <w:t>…</w:t>
      </w:r>
      <w:r w:rsidR="009F6C42">
        <w:rPr>
          <w:rStyle w:val="Accentuation"/>
          <w:rFonts w:ascii="Arial" w:hAnsi="Arial" w:cs="Arial"/>
          <w:color w:val="000000" w:themeColor="text1"/>
          <w:sz w:val="22"/>
          <w:szCs w:val="22"/>
          <w:bdr w:val="none" w:sz="0" w:space="0" w:color="auto" w:frame="1"/>
        </w:rPr>
        <w:t xml:space="preserve"> » </w:t>
      </w:r>
    </w:p>
    <w:p w14:paraId="2E937E4E" w14:textId="77777777" w:rsidR="00633023" w:rsidRPr="00893583" w:rsidRDefault="00633023" w:rsidP="00633023">
      <w:pPr>
        <w:pStyle w:val="NormalWeb"/>
        <w:shd w:val="clear" w:color="auto" w:fill="FFFFFF"/>
        <w:spacing w:before="0" w:beforeAutospacing="0" w:after="0" w:afterAutospacing="0"/>
        <w:jc w:val="both"/>
        <w:textAlignment w:val="baseline"/>
        <w:rPr>
          <w:rStyle w:val="Accentuation"/>
          <w:rFonts w:ascii="Arial" w:hAnsi="Arial" w:cs="Arial"/>
          <w:b/>
          <w:bCs/>
          <w:i w:val="0"/>
          <w:iCs w:val="0"/>
          <w:color w:val="000000" w:themeColor="text1"/>
          <w:sz w:val="22"/>
          <w:szCs w:val="22"/>
          <w:bdr w:val="none" w:sz="0" w:space="0" w:color="auto" w:frame="1"/>
        </w:rPr>
      </w:pPr>
    </w:p>
    <w:p w14:paraId="2FA59BF3" w14:textId="0C3D019F" w:rsidR="00633023" w:rsidRPr="00893583" w:rsidRDefault="00633023" w:rsidP="00633023">
      <w:pPr>
        <w:pStyle w:val="NormalWeb"/>
        <w:shd w:val="clear" w:color="auto" w:fill="FFFFFF"/>
        <w:spacing w:before="0" w:beforeAutospacing="0" w:after="0" w:afterAutospacing="0"/>
        <w:jc w:val="both"/>
        <w:textAlignment w:val="baseline"/>
        <w:rPr>
          <w:rFonts w:ascii="Arial" w:hAnsi="Arial" w:cs="Arial"/>
          <w:b/>
          <w:bCs/>
          <w:color w:val="000000" w:themeColor="text1"/>
          <w:sz w:val="22"/>
          <w:szCs w:val="22"/>
        </w:rPr>
      </w:pPr>
      <w:r w:rsidRPr="00893583">
        <w:rPr>
          <w:rStyle w:val="Accentuation"/>
          <w:rFonts w:ascii="Arial" w:hAnsi="Arial" w:cs="Arial"/>
          <w:b/>
          <w:bCs/>
          <w:i w:val="0"/>
          <w:iCs w:val="0"/>
          <w:color w:val="000000" w:themeColor="text1"/>
          <w:sz w:val="22"/>
          <w:szCs w:val="22"/>
          <w:bdr w:val="none" w:sz="0" w:space="0" w:color="auto" w:frame="1"/>
        </w:rPr>
        <w:t>Règles de composition du jury </w:t>
      </w:r>
      <w:r w:rsidR="00BC7B6C" w:rsidRPr="00893583">
        <w:rPr>
          <w:rStyle w:val="Accentuation"/>
          <w:rFonts w:ascii="Arial" w:hAnsi="Arial" w:cs="Arial"/>
          <w:b/>
          <w:bCs/>
          <w:i w:val="0"/>
          <w:iCs w:val="0"/>
          <w:color w:val="000000" w:themeColor="text1"/>
          <w:sz w:val="22"/>
          <w:szCs w:val="22"/>
          <w:bdr w:val="none" w:sz="0" w:space="0" w:color="auto" w:frame="1"/>
        </w:rPr>
        <w:t xml:space="preserve">d’après l’article 6 </w:t>
      </w:r>
      <w:r w:rsidRPr="00893583">
        <w:rPr>
          <w:rStyle w:val="Accentuation"/>
          <w:rFonts w:ascii="Arial" w:hAnsi="Arial" w:cs="Arial"/>
          <w:b/>
          <w:bCs/>
          <w:i w:val="0"/>
          <w:iCs w:val="0"/>
          <w:color w:val="000000" w:themeColor="text1"/>
          <w:sz w:val="22"/>
          <w:szCs w:val="22"/>
          <w:bdr w:val="none" w:sz="0" w:space="0" w:color="auto" w:frame="1"/>
        </w:rPr>
        <w:t>:</w:t>
      </w:r>
    </w:p>
    <w:p w14:paraId="6CCE26FC" w14:textId="2DEAC7BB" w:rsidR="000E6F2E" w:rsidRPr="00893583" w:rsidRDefault="000E6F2E" w:rsidP="00633023">
      <w:pPr>
        <w:numPr>
          <w:ilvl w:val="0"/>
          <w:numId w:val="18"/>
        </w:numPr>
        <w:shd w:val="clear" w:color="auto" w:fill="FFFFFF"/>
        <w:spacing w:after="75" w:line="240" w:lineRule="auto"/>
        <w:ind w:left="1320"/>
        <w:jc w:val="both"/>
        <w:textAlignment w:val="baseline"/>
        <w:rPr>
          <w:rFonts w:ascii="Arial" w:hAnsi="Arial" w:cs="Arial"/>
          <w:color w:val="000000" w:themeColor="text1"/>
        </w:rPr>
      </w:pPr>
      <w:proofErr w:type="gramStart"/>
      <w:r w:rsidRPr="00893583">
        <w:rPr>
          <w:rFonts w:ascii="Arial" w:hAnsi="Arial" w:cs="Arial"/>
          <w:color w:val="000000" w:themeColor="text1"/>
        </w:rPr>
        <w:t>au</w:t>
      </w:r>
      <w:proofErr w:type="gramEnd"/>
      <w:r w:rsidRPr="00893583">
        <w:rPr>
          <w:rFonts w:ascii="Arial" w:hAnsi="Arial" w:cs="Arial"/>
          <w:color w:val="000000" w:themeColor="text1"/>
        </w:rPr>
        <w:t xml:space="preserve"> moins </w:t>
      </w:r>
      <w:r w:rsidR="00640686" w:rsidRPr="00893583">
        <w:rPr>
          <w:rFonts w:ascii="Arial" w:hAnsi="Arial" w:cs="Arial"/>
          <w:color w:val="000000" w:themeColor="text1"/>
        </w:rPr>
        <w:t>5</w:t>
      </w:r>
      <w:r w:rsidRPr="00893583">
        <w:rPr>
          <w:rFonts w:ascii="Arial" w:hAnsi="Arial" w:cs="Arial"/>
          <w:color w:val="000000" w:themeColor="text1"/>
        </w:rPr>
        <w:t xml:space="preserve"> membres choisis parmi les </w:t>
      </w:r>
      <w:r w:rsidR="00BC7B6C" w:rsidRPr="00893583">
        <w:rPr>
          <w:rFonts w:ascii="Arial" w:hAnsi="Arial" w:cs="Arial"/>
          <w:color w:val="000000" w:themeColor="text1"/>
        </w:rPr>
        <w:t>enseignants</w:t>
      </w:r>
      <w:r w:rsidRPr="00893583">
        <w:rPr>
          <w:rFonts w:ascii="Arial" w:hAnsi="Arial" w:cs="Arial"/>
          <w:color w:val="000000" w:themeColor="text1"/>
        </w:rPr>
        <w:t xml:space="preserve"> habilités à diriger des recherches des établissements d’enseignement supérieur public</w:t>
      </w:r>
      <w:r w:rsidR="00640686" w:rsidRPr="00893583">
        <w:rPr>
          <w:rFonts w:ascii="Arial" w:hAnsi="Arial" w:cs="Arial"/>
          <w:color w:val="000000" w:themeColor="text1"/>
        </w:rPr>
        <w:t>s</w:t>
      </w:r>
      <w:r w:rsidRPr="00893583">
        <w:rPr>
          <w:rFonts w:ascii="Arial" w:hAnsi="Arial" w:cs="Arial"/>
          <w:color w:val="000000" w:themeColor="text1"/>
        </w:rPr>
        <w:t>, les directeurs et maîtres de recherche des établissements publics à caractère scientifique et technologique</w:t>
      </w:r>
    </w:p>
    <w:p w14:paraId="3BBA755A" w14:textId="3246158F" w:rsidR="000E6F2E" w:rsidRPr="00893583" w:rsidRDefault="000E6F2E" w:rsidP="00693939">
      <w:pPr>
        <w:numPr>
          <w:ilvl w:val="0"/>
          <w:numId w:val="18"/>
        </w:numPr>
        <w:shd w:val="clear" w:color="auto" w:fill="FFFFFF"/>
        <w:spacing w:after="75" w:line="240" w:lineRule="auto"/>
        <w:ind w:left="1320"/>
        <w:jc w:val="both"/>
        <w:textAlignment w:val="baseline"/>
        <w:rPr>
          <w:rFonts w:ascii="Arial" w:hAnsi="Arial" w:cs="Arial"/>
          <w:color w:val="000000" w:themeColor="text1"/>
        </w:rPr>
      </w:pPr>
      <w:proofErr w:type="gramStart"/>
      <w:r w:rsidRPr="00893583">
        <w:rPr>
          <w:rFonts w:ascii="Arial" w:hAnsi="Arial" w:cs="Arial"/>
          <w:color w:val="000000" w:themeColor="text1"/>
        </w:rPr>
        <w:t>au</w:t>
      </w:r>
      <w:proofErr w:type="gramEnd"/>
      <w:r w:rsidRPr="00893583">
        <w:rPr>
          <w:rFonts w:ascii="Arial" w:hAnsi="Arial" w:cs="Arial"/>
          <w:color w:val="000000" w:themeColor="text1"/>
        </w:rPr>
        <w:t xml:space="preserve"> moins la moitié de personnalités françaises ou étrangères, extérieures à l’é</w:t>
      </w:r>
      <w:r w:rsidR="00640686" w:rsidRPr="00893583">
        <w:rPr>
          <w:rFonts w:ascii="Arial" w:hAnsi="Arial" w:cs="Arial"/>
          <w:color w:val="000000" w:themeColor="text1"/>
        </w:rPr>
        <w:t xml:space="preserve">tablissement </w:t>
      </w:r>
      <w:r w:rsidRPr="00893583">
        <w:rPr>
          <w:rFonts w:ascii="Arial" w:hAnsi="Arial" w:cs="Arial"/>
          <w:color w:val="000000" w:themeColor="text1"/>
        </w:rPr>
        <w:t>et reconnues en raison de leur compétence scientifique</w:t>
      </w:r>
    </w:p>
    <w:p w14:paraId="7B34D56F" w14:textId="29EE77AB" w:rsidR="000E6F2E" w:rsidRPr="00893583" w:rsidRDefault="000E6F2E" w:rsidP="00693939">
      <w:pPr>
        <w:numPr>
          <w:ilvl w:val="0"/>
          <w:numId w:val="18"/>
        </w:numPr>
        <w:shd w:val="clear" w:color="auto" w:fill="FFFFFF"/>
        <w:spacing w:after="75" w:line="240" w:lineRule="auto"/>
        <w:ind w:left="1320"/>
        <w:jc w:val="both"/>
        <w:textAlignment w:val="baseline"/>
        <w:rPr>
          <w:rFonts w:ascii="Arial" w:hAnsi="Arial" w:cs="Arial"/>
          <w:color w:val="000000" w:themeColor="text1"/>
        </w:rPr>
      </w:pPr>
      <w:proofErr w:type="gramStart"/>
      <w:r w:rsidRPr="00893583">
        <w:rPr>
          <w:rFonts w:ascii="Arial" w:hAnsi="Arial" w:cs="Arial"/>
          <w:color w:val="000000" w:themeColor="text1"/>
        </w:rPr>
        <w:t>au</w:t>
      </w:r>
      <w:proofErr w:type="gramEnd"/>
      <w:r w:rsidRPr="00893583">
        <w:rPr>
          <w:rFonts w:ascii="Arial" w:hAnsi="Arial" w:cs="Arial"/>
          <w:color w:val="000000" w:themeColor="text1"/>
        </w:rPr>
        <w:t xml:space="preserve"> moins la moitié de professeurs ou personnels assimilés (rang A)</w:t>
      </w:r>
    </w:p>
    <w:p w14:paraId="1254482A" w14:textId="77777777" w:rsidR="00A0510B" w:rsidRPr="00893583" w:rsidRDefault="00A0510B" w:rsidP="003014E6">
      <w:pPr>
        <w:shd w:val="clear" w:color="auto" w:fill="FFFFFF"/>
        <w:spacing w:after="75" w:line="240" w:lineRule="auto"/>
        <w:jc w:val="both"/>
        <w:textAlignment w:val="baseline"/>
        <w:rPr>
          <w:rFonts w:ascii="Arial" w:hAnsi="Arial" w:cs="Arial"/>
          <w:color w:val="000000" w:themeColor="text1"/>
        </w:rPr>
      </w:pPr>
    </w:p>
    <w:p w14:paraId="1B465202" w14:textId="32E1ABA6" w:rsidR="0004177F" w:rsidRPr="00893583" w:rsidRDefault="00BA1099" w:rsidP="0004177F">
      <w:pPr>
        <w:pStyle w:val="NormalWeb"/>
        <w:shd w:val="clear" w:color="auto" w:fill="FFFFFF"/>
        <w:spacing w:before="0" w:beforeAutospacing="0" w:after="0" w:afterAutospacing="0"/>
        <w:textAlignment w:val="baseline"/>
        <w:rPr>
          <w:rStyle w:val="lev"/>
          <w:rFonts w:ascii="Arial" w:hAnsi="Arial" w:cs="Arial"/>
          <w:color w:val="000000" w:themeColor="text1"/>
          <w:sz w:val="22"/>
          <w:szCs w:val="22"/>
          <w:bdr w:val="none" w:sz="0" w:space="0" w:color="auto" w:frame="1"/>
        </w:rPr>
      </w:pPr>
      <w:r w:rsidRPr="00893583">
        <w:rPr>
          <w:rStyle w:val="lev"/>
          <w:rFonts w:ascii="Arial" w:hAnsi="Arial" w:cs="Arial"/>
          <w:color w:val="000000" w:themeColor="text1"/>
          <w:sz w:val="22"/>
          <w:szCs w:val="22"/>
          <w:bdr w:val="none" w:sz="0" w:space="0" w:color="auto" w:frame="1"/>
        </w:rPr>
        <w:t xml:space="preserve">Suite du processus à la </w:t>
      </w:r>
      <w:proofErr w:type="spellStart"/>
      <w:r w:rsidRPr="00893583">
        <w:rPr>
          <w:rStyle w:val="lev"/>
          <w:rFonts w:ascii="Arial" w:hAnsi="Arial" w:cs="Arial"/>
          <w:color w:val="000000" w:themeColor="text1"/>
          <w:sz w:val="22"/>
          <w:szCs w:val="22"/>
          <w:bdr w:val="none" w:sz="0" w:space="0" w:color="auto" w:frame="1"/>
        </w:rPr>
        <w:t>DiRVED</w:t>
      </w:r>
      <w:proofErr w:type="spellEnd"/>
      <w:r w:rsidRPr="00893583">
        <w:rPr>
          <w:rStyle w:val="lev"/>
          <w:rFonts w:ascii="Arial" w:hAnsi="Arial" w:cs="Arial"/>
          <w:color w:val="000000" w:themeColor="text1"/>
          <w:sz w:val="22"/>
          <w:szCs w:val="22"/>
          <w:bdr w:val="none" w:sz="0" w:space="0" w:color="auto" w:frame="1"/>
        </w:rPr>
        <w:t> :</w:t>
      </w:r>
    </w:p>
    <w:p w14:paraId="454BBD52" w14:textId="589B6ECD" w:rsidR="00BA1099" w:rsidRPr="00893583" w:rsidRDefault="00BA1099" w:rsidP="00BA1099">
      <w:pPr>
        <w:pStyle w:val="Paragraphedeliste"/>
        <w:numPr>
          <w:ilvl w:val="1"/>
          <w:numId w:val="15"/>
        </w:numPr>
        <w:shd w:val="clear" w:color="auto" w:fill="FFFFFF"/>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 xml:space="preserve">Les rapporteurs sont sollicités par la </w:t>
      </w:r>
      <w:proofErr w:type="spellStart"/>
      <w:r w:rsidRPr="00893583">
        <w:rPr>
          <w:rFonts w:ascii="Arial" w:hAnsi="Arial" w:cs="Arial"/>
          <w:color w:val="000000" w:themeColor="text1"/>
        </w:rPr>
        <w:t>DiRVED</w:t>
      </w:r>
      <w:proofErr w:type="spellEnd"/>
      <w:r w:rsidRPr="00893583">
        <w:rPr>
          <w:rFonts w:ascii="Arial" w:hAnsi="Arial" w:cs="Arial"/>
          <w:color w:val="000000" w:themeColor="text1"/>
        </w:rPr>
        <w:t xml:space="preserve"> et font connaître leur avis par des rapports écrits et motivés au moins 15 jours avant la date de présentation des travaux devant le jury. </w:t>
      </w:r>
    </w:p>
    <w:p w14:paraId="3D4497EA" w14:textId="5DF69546" w:rsidR="00BA1099" w:rsidRPr="00893583" w:rsidRDefault="00BA1099" w:rsidP="00BA1099">
      <w:pPr>
        <w:pStyle w:val="Paragraphedeliste"/>
        <w:numPr>
          <w:ilvl w:val="1"/>
          <w:numId w:val="15"/>
        </w:numPr>
        <w:shd w:val="clear" w:color="auto" w:fill="FFFFFF"/>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Transmission des avis au candidat</w:t>
      </w:r>
      <w:r w:rsidR="003014E6">
        <w:rPr>
          <w:rFonts w:ascii="Arial" w:hAnsi="Arial" w:cs="Arial"/>
          <w:color w:val="000000" w:themeColor="text1"/>
        </w:rPr>
        <w:t>.</w:t>
      </w:r>
    </w:p>
    <w:p w14:paraId="0CB7DC3E" w14:textId="148684A2" w:rsidR="00BA1099" w:rsidRPr="00893583" w:rsidRDefault="00BA1099" w:rsidP="00BA1099">
      <w:pPr>
        <w:pStyle w:val="Paragraphedeliste"/>
        <w:numPr>
          <w:ilvl w:val="1"/>
          <w:numId w:val="15"/>
        </w:numPr>
        <w:shd w:val="clear" w:color="auto" w:fill="FFFFFF"/>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 xml:space="preserve">Sur la base de ces avis le président de l’université </w:t>
      </w:r>
      <w:r w:rsidR="00A73447">
        <w:rPr>
          <w:rFonts w:ascii="Arial" w:hAnsi="Arial" w:cs="Arial"/>
          <w:color w:val="000000" w:themeColor="text1"/>
        </w:rPr>
        <w:t>autorise</w:t>
      </w:r>
      <w:r w:rsidR="00D45046">
        <w:rPr>
          <w:rFonts w:ascii="Arial" w:hAnsi="Arial" w:cs="Arial"/>
          <w:color w:val="000000" w:themeColor="text1"/>
        </w:rPr>
        <w:t xml:space="preserve"> ou non</w:t>
      </w:r>
      <w:r w:rsidRPr="00893583">
        <w:rPr>
          <w:rFonts w:ascii="Arial" w:hAnsi="Arial" w:cs="Arial"/>
          <w:color w:val="000000" w:themeColor="text1"/>
        </w:rPr>
        <w:t xml:space="preserve"> la soutenance.</w:t>
      </w:r>
    </w:p>
    <w:p w14:paraId="6458BEC2" w14:textId="24FE83EF" w:rsidR="00D25695" w:rsidRPr="00893583" w:rsidRDefault="00BA1099" w:rsidP="00D25695">
      <w:pPr>
        <w:pStyle w:val="Paragraphedeliste"/>
        <w:numPr>
          <w:ilvl w:val="1"/>
          <w:numId w:val="15"/>
        </w:numPr>
        <w:shd w:val="clear" w:color="auto" w:fill="FFFFFF"/>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 xml:space="preserve">Lorsque la soutenance est acceptée, la </w:t>
      </w:r>
      <w:proofErr w:type="spellStart"/>
      <w:r w:rsidRPr="00893583">
        <w:rPr>
          <w:rFonts w:ascii="Arial" w:hAnsi="Arial" w:cs="Arial"/>
          <w:color w:val="000000" w:themeColor="text1"/>
        </w:rPr>
        <w:t>DiRVED</w:t>
      </w:r>
      <w:proofErr w:type="spellEnd"/>
      <w:r w:rsidRPr="00893583">
        <w:rPr>
          <w:rFonts w:ascii="Arial" w:hAnsi="Arial" w:cs="Arial"/>
          <w:color w:val="000000" w:themeColor="text1"/>
        </w:rPr>
        <w:t xml:space="preserve"> informe le candidat</w:t>
      </w:r>
      <w:r w:rsidR="00D25695" w:rsidRPr="00893583">
        <w:rPr>
          <w:rFonts w:ascii="Arial" w:hAnsi="Arial" w:cs="Arial"/>
          <w:color w:val="000000" w:themeColor="text1"/>
        </w:rPr>
        <w:t>,</w:t>
      </w:r>
      <w:r w:rsidRPr="00893583">
        <w:rPr>
          <w:rFonts w:ascii="Arial" w:hAnsi="Arial" w:cs="Arial"/>
          <w:color w:val="000000" w:themeColor="text1"/>
        </w:rPr>
        <w:t xml:space="preserve"> convoque le jury de soutenance</w:t>
      </w:r>
      <w:r w:rsidR="00D25695" w:rsidRPr="00893583">
        <w:rPr>
          <w:rFonts w:ascii="Arial" w:hAnsi="Arial" w:cs="Arial"/>
          <w:color w:val="000000" w:themeColor="text1"/>
        </w:rPr>
        <w:t xml:space="preserve"> et diffuse un avis de soutenance à la communauté universitaire</w:t>
      </w:r>
      <w:r w:rsidRPr="00893583">
        <w:rPr>
          <w:rFonts w:ascii="Arial" w:hAnsi="Arial" w:cs="Arial"/>
          <w:color w:val="000000" w:themeColor="text1"/>
        </w:rPr>
        <w:t>.</w:t>
      </w:r>
    </w:p>
    <w:p w14:paraId="53183992" w14:textId="57C9805C" w:rsidR="00CF1FE2" w:rsidRPr="00893583" w:rsidRDefault="00CF1FE2" w:rsidP="00D25695">
      <w:pPr>
        <w:pStyle w:val="Paragraphedeliste"/>
        <w:numPr>
          <w:ilvl w:val="1"/>
          <w:numId w:val="15"/>
        </w:numPr>
        <w:shd w:val="clear" w:color="auto" w:fill="FFFFFF"/>
        <w:spacing w:after="75" w:line="240" w:lineRule="auto"/>
        <w:jc w:val="both"/>
        <w:textAlignment w:val="baseline"/>
        <w:rPr>
          <w:rFonts w:ascii="Arial" w:hAnsi="Arial" w:cs="Arial"/>
          <w:color w:val="000000" w:themeColor="text1"/>
        </w:rPr>
      </w:pPr>
      <w:r w:rsidRPr="00893583">
        <w:rPr>
          <w:rFonts w:ascii="Arial" w:hAnsi="Arial" w:cs="Arial"/>
          <w:color w:val="000000" w:themeColor="text1"/>
        </w:rPr>
        <w:t xml:space="preserve">La </w:t>
      </w:r>
      <w:proofErr w:type="spellStart"/>
      <w:r w:rsidRPr="00893583">
        <w:rPr>
          <w:rFonts w:ascii="Arial" w:hAnsi="Arial" w:cs="Arial"/>
          <w:color w:val="000000" w:themeColor="text1"/>
        </w:rPr>
        <w:t>DiRVED</w:t>
      </w:r>
      <w:proofErr w:type="spellEnd"/>
      <w:r w:rsidRPr="00893583">
        <w:rPr>
          <w:rFonts w:ascii="Arial" w:hAnsi="Arial" w:cs="Arial"/>
          <w:color w:val="000000" w:themeColor="text1"/>
        </w:rPr>
        <w:t xml:space="preserve"> transmet au candidat le PV et la trame du rapport de soutenance pour remise au président du jury le jour de la soutenance</w:t>
      </w:r>
      <w:r w:rsidR="003014E6">
        <w:rPr>
          <w:rFonts w:ascii="Arial" w:hAnsi="Arial" w:cs="Arial"/>
          <w:color w:val="000000" w:themeColor="text1"/>
        </w:rPr>
        <w:t>.</w:t>
      </w:r>
    </w:p>
    <w:p w14:paraId="185EED07" w14:textId="397165D4" w:rsidR="00BA1099" w:rsidRPr="00893583" w:rsidRDefault="00BA1099" w:rsidP="0004177F">
      <w:pPr>
        <w:pStyle w:val="NormalWeb"/>
        <w:shd w:val="clear" w:color="auto" w:fill="FFFFFF"/>
        <w:spacing w:before="0" w:beforeAutospacing="0" w:after="0" w:afterAutospacing="0"/>
        <w:textAlignment w:val="baseline"/>
        <w:rPr>
          <w:rStyle w:val="lev"/>
          <w:rFonts w:ascii="Arial" w:hAnsi="Arial" w:cs="Arial"/>
          <w:color w:val="000000" w:themeColor="text1"/>
          <w:sz w:val="22"/>
          <w:szCs w:val="22"/>
          <w:bdr w:val="none" w:sz="0" w:space="0" w:color="auto" w:frame="1"/>
        </w:rPr>
      </w:pPr>
    </w:p>
    <w:p w14:paraId="4E5C4FEE" w14:textId="77777777" w:rsidR="00723E95" w:rsidRPr="00893583" w:rsidRDefault="00723E95" w:rsidP="0004177F">
      <w:pPr>
        <w:pStyle w:val="NormalWeb"/>
        <w:shd w:val="clear" w:color="auto" w:fill="FFFFFF"/>
        <w:spacing w:before="0" w:beforeAutospacing="0" w:after="0" w:afterAutospacing="0"/>
        <w:textAlignment w:val="baseline"/>
        <w:rPr>
          <w:rStyle w:val="lev"/>
          <w:rFonts w:ascii="Arial" w:hAnsi="Arial" w:cs="Arial"/>
          <w:color w:val="000000" w:themeColor="text1"/>
          <w:sz w:val="22"/>
          <w:szCs w:val="22"/>
          <w:bdr w:val="none" w:sz="0" w:space="0" w:color="auto" w:frame="1"/>
        </w:rPr>
      </w:pPr>
    </w:p>
    <w:p w14:paraId="0ACCE1F1" w14:textId="77777777" w:rsidR="00723E95" w:rsidRPr="00893583" w:rsidRDefault="000E6F2E" w:rsidP="00723E95">
      <w:pPr>
        <w:pStyle w:val="NormalWeb"/>
        <w:shd w:val="clear" w:color="auto" w:fill="FFFFFF"/>
        <w:spacing w:before="0" w:beforeAutospacing="0" w:after="0" w:afterAutospacing="0"/>
        <w:jc w:val="both"/>
        <w:textAlignment w:val="baseline"/>
        <w:rPr>
          <w:rStyle w:val="lev"/>
          <w:rFonts w:ascii="Arial" w:hAnsi="Arial" w:cs="Arial"/>
          <w:color w:val="000000" w:themeColor="text1"/>
          <w:sz w:val="22"/>
          <w:szCs w:val="22"/>
          <w:bdr w:val="none" w:sz="0" w:space="0" w:color="auto" w:frame="1"/>
        </w:rPr>
      </w:pPr>
      <w:r w:rsidRPr="00893583">
        <w:rPr>
          <w:rStyle w:val="lev"/>
          <w:rFonts w:ascii="Arial" w:hAnsi="Arial" w:cs="Arial"/>
          <w:color w:val="000000" w:themeColor="text1"/>
          <w:sz w:val="22"/>
          <w:szCs w:val="22"/>
          <w:bdr w:val="none" w:sz="0" w:space="0" w:color="auto" w:frame="1"/>
        </w:rPr>
        <w:t xml:space="preserve">La </w:t>
      </w:r>
      <w:r w:rsidR="00723E95" w:rsidRPr="00893583">
        <w:rPr>
          <w:rStyle w:val="lev"/>
          <w:rFonts w:ascii="Arial" w:hAnsi="Arial" w:cs="Arial"/>
          <w:color w:val="000000" w:themeColor="text1"/>
          <w:sz w:val="22"/>
          <w:szCs w:val="22"/>
          <w:bdr w:val="none" w:sz="0" w:space="0" w:color="auto" w:frame="1"/>
        </w:rPr>
        <w:t>soutenance</w:t>
      </w:r>
      <w:r w:rsidRPr="00893583">
        <w:rPr>
          <w:rStyle w:val="lev"/>
          <w:rFonts w:ascii="Arial" w:hAnsi="Arial" w:cs="Arial"/>
          <w:color w:val="000000" w:themeColor="text1"/>
          <w:sz w:val="22"/>
          <w:szCs w:val="22"/>
          <w:bdr w:val="none" w:sz="0" w:space="0" w:color="auto" w:frame="1"/>
        </w:rPr>
        <w:t xml:space="preserve"> devant le jury</w:t>
      </w:r>
    </w:p>
    <w:p w14:paraId="2A5B9A11" w14:textId="60FB8E9B" w:rsidR="00723E95" w:rsidRPr="00893583" w:rsidRDefault="000E6F2E" w:rsidP="00723E9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Fonts w:ascii="Arial" w:hAnsi="Arial" w:cs="Arial"/>
          <w:color w:val="000000" w:themeColor="text1"/>
          <w:sz w:val="22"/>
          <w:szCs w:val="22"/>
        </w:rPr>
        <w:br/>
      </w:r>
      <w:r w:rsidRPr="00893583">
        <w:rPr>
          <w:rStyle w:val="lev"/>
          <w:rFonts w:ascii="Arial" w:hAnsi="Arial" w:cs="Arial"/>
          <w:color w:val="000000" w:themeColor="text1"/>
          <w:sz w:val="22"/>
          <w:szCs w:val="22"/>
          <w:bdr w:val="none" w:sz="0" w:space="0" w:color="auto" w:frame="1"/>
        </w:rPr>
        <w:t>Article 7</w:t>
      </w:r>
      <w:r w:rsidRPr="00893583">
        <w:rPr>
          <w:rFonts w:ascii="Arial" w:hAnsi="Arial" w:cs="Arial"/>
          <w:color w:val="000000" w:themeColor="text1"/>
          <w:sz w:val="22"/>
          <w:szCs w:val="22"/>
        </w:rPr>
        <w:t> (extrait)</w:t>
      </w:r>
      <w:r w:rsidR="009F6C42">
        <w:rPr>
          <w:rFonts w:ascii="Arial" w:hAnsi="Arial" w:cs="Arial"/>
          <w:color w:val="000000" w:themeColor="text1"/>
          <w:sz w:val="22"/>
          <w:szCs w:val="22"/>
        </w:rPr>
        <w:t> :</w:t>
      </w:r>
    </w:p>
    <w:p w14:paraId="63E02917" w14:textId="1732388C" w:rsidR="00723E95" w:rsidRPr="00893583" w:rsidRDefault="000E6F2E" w:rsidP="00723E95">
      <w:pPr>
        <w:pStyle w:val="NormalWeb"/>
        <w:shd w:val="clear" w:color="auto" w:fill="FFFFFF"/>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sidRPr="00893583">
        <w:rPr>
          <w:rStyle w:val="Accentuation"/>
          <w:rFonts w:ascii="Arial" w:hAnsi="Arial" w:cs="Arial"/>
          <w:color w:val="000000" w:themeColor="text1"/>
          <w:sz w:val="22"/>
          <w:szCs w:val="22"/>
          <w:bdr w:val="none" w:sz="0" w:space="0" w:color="auto" w:frame="1"/>
        </w:rPr>
        <w:t>« La présentation des travaux est publique […]</w:t>
      </w:r>
    </w:p>
    <w:p w14:paraId="09DDF41F" w14:textId="77777777" w:rsidR="00723E95" w:rsidRPr="00893583" w:rsidRDefault="000E6F2E" w:rsidP="00723E95">
      <w:pPr>
        <w:pStyle w:val="NormalWeb"/>
        <w:shd w:val="clear" w:color="auto" w:fill="FFFFFF"/>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sidRPr="00893583">
        <w:rPr>
          <w:rStyle w:val="Accentuation"/>
          <w:rFonts w:ascii="Arial" w:hAnsi="Arial" w:cs="Arial"/>
          <w:color w:val="000000" w:themeColor="text1"/>
          <w:sz w:val="22"/>
          <w:szCs w:val="22"/>
          <w:bdr w:val="none" w:sz="0" w:space="0" w:color="auto" w:frame="1"/>
        </w:rPr>
        <w:t>Le candidat fait devant le jury un exposé sur l’ensemble de ses travaux […]</w:t>
      </w:r>
    </w:p>
    <w:p w14:paraId="2FB443A5" w14:textId="1AFE983E" w:rsidR="00723E95" w:rsidRPr="00893583" w:rsidRDefault="000E6F2E" w:rsidP="00723E95">
      <w:pPr>
        <w:pStyle w:val="NormalWeb"/>
        <w:shd w:val="clear" w:color="auto" w:fill="FFFFFF"/>
        <w:spacing w:before="0" w:beforeAutospacing="0" w:after="0" w:afterAutospacing="0"/>
        <w:jc w:val="both"/>
        <w:textAlignment w:val="baseline"/>
        <w:rPr>
          <w:rStyle w:val="Accentuation"/>
          <w:rFonts w:ascii="Arial" w:hAnsi="Arial" w:cs="Arial"/>
          <w:color w:val="000000" w:themeColor="text1"/>
          <w:sz w:val="22"/>
          <w:szCs w:val="22"/>
          <w:bdr w:val="none" w:sz="0" w:space="0" w:color="auto" w:frame="1"/>
        </w:rPr>
      </w:pPr>
      <w:r w:rsidRPr="00893583">
        <w:rPr>
          <w:rStyle w:val="Accentuation"/>
          <w:rFonts w:ascii="Arial" w:hAnsi="Arial" w:cs="Arial"/>
          <w:color w:val="000000" w:themeColor="text1"/>
          <w:sz w:val="22"/>
          <w:szCs w:val="22"/>
          <w:bdr w:val="none" w:sz="0" w:space="0" w:color="auto" w:frame="1"/>
        </w:rPr>
        <w:lastRenderedPageBreak/>
        <w:t>Le jury procède à un examen de la valeur d</w:t>
      </w:r>
      <w:r w:rsidR="003014E6">
        <w:rPr>
          <w:rStyle w:val="Accentuation"/>
          <w:rFonts w:ascii="Arial" w:hAnsi="Arial" w:cs="Arial"/>
          <w:color w:val="000000" w:themeColor="text1"/>
          <w:sz w:val="22"/>
          <w:szCs w:val="22"/>
          <w:bdr w:val="none" w:sz="0" w:space="0" w:color="auto" w:frame="1"/>
        </w:rPr>
        <w:t>u</w:t>
      </w:r>
      <w:r w:rsidRPr="00893583">
        <w:rPr>
          <w:rStyle w:val="Accentuation"/>
          <w:rFonts w:ascii="Arial" w:hAnsi="Arial" w:cs="Arial"/>
          <w:color w:val="000000" w:themeColor="text1"/>
          <w:sz w:val="22"/>
          <w:szCs w:val="22"/>
          <w:bdr w:val="none" w:sz="0" w:space="0" w:color="auto" w:frame="1"/>
        </w:rPr>
        <w:t xml:space="preserve"> candidat, évalue sa capacité à concevoir, diriger, animer et coordonner des activités de recherche et de valorisation et statue sur la délivrance de l’habilitation.</w:t>
      </w:r>
    </w:p>
    <w:p w14:paraId="2FDB7AD0" w14:textId="663D32C7" w:rsidR="0004177F" w:rsidRPr="00893583" w:rsidRDefault="000E6F2E" w:rsidP="00723E9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93583">
        <w:rPr>
          <w:rStyle w:val="Accentuation"/>
          <w:rFonts w:ascii="Arial" w:hAnsi="Arial" w:cs="Arial"/>
          <w:color w:val="000000" w:themeColor="text1"/>
          <w:sz w:val="22"/>
          <w:szCs w:val="22"/>
          <w:bdr w:val="none" w:sz="0" w:space="0" w:color="auto" w:frame="1"/>
        </w:rPr>
        <w:t>Le président du jury, après avoir recueilli l’avis des membres du jury, établit un rapport.</w:t>
      </w:r>
      <w:r w:rsidRPr="00893583">
        <w:rPr>
          <w:rFonts w:ascii="Arial" w:hAnsi="Arial" w:cs="Arial"/>
          <w:i/>
          <w:iCs/>
          <w:color w:val="000000" w:themeColor="text1"/>
          <w:sz w:val="22"/>
          <w:szCs w:val="22"/>
          <w:bdr w:val="none" w:sz="0" w:space="0" w:color="auto" w:frame="1"/>
        </w:rPr>
        <w:br/>
      </w:r>
      <w:r w:rsidRPr="00893583">
        <w:rPr>
          <w:rStyle w:val="Accentuation"/>
          <w:rFonts w:ascii="Arial" w:hAnsi="Arial" w:cs="Arial"/>
          <w:color w:val="000000" w:themeColor="text1"/>
          <w:sz w:val="22"/>
          <w:szCs w:val="22"/>
          <w:bdr w:val="none" w:sz="0" w:space="0" w:color="auto" w:frame="1"/>
        </w:rPr>
        <w:t>Ce rapport est contresigné par l’ensemble des membres du jury et communiqué au candidat […]</w:t>
      </w:r>
      <w:r w:rsidR="003014E6">
        <w:rPr>
          <w:rStyle w:val="Accentuation"/>
          <w:rFonts w:ascii="Arial" w:hAnsi="Arial" w:cs="Arial"/>
          <w:color w:val="000000" w:themeColor="text1"/>
          <w:sz w:val="22"/>
          <w:szCs w:val="22"/>
          <w:bdr w:val="none" w:sz="0" w:space="0" w:color="auto" w:frame="1"/>
        </w:rPr>
        <w:t> »</w:t>
      </w:r>
      <w:r w:rsidRPr="00893583">
        <w:rPr>
          <w:rFonts w:ascii="Arial" w:hAnsi="Arial" w:cs="Arial"/>
          <w:i/>
          <w:iCs/>
          <w:color w:val="000000" w:themeColor="text1"/>
          <w:sz w:val="22"/>
          <w:szCs w:val="22"/>
          <w:bdr w:val="none" w:sz="0" w:space="0" w:color="auto" w:frame="1"/>
        </w:rPr>
        <w:br/>
      </w:r>
    </w:p>
    <w:p w14:paraId="20424ED2" w14:textId="30D9D251" w:rsidR="0004177F" w:rsidRPr="00893583" w:rsidRDefault="0004177F" w:rsidP="0004177F">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2F66307D" w14:textId="79437AD1" w:rsidR="000A77F1" w:rsidRPr="00893583" w:rsidRDefault="000A77F1" w:rsidP="0004177F">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893583">
        <w:rPr>
          <w:rFonts w:ascii="Arial" w:hAnsi="Arial" w:cs="Arial"/>
          <w:b/>
          <w:color w:val="000000" w:themeColor="text1"/>
          <w:sz w:val="22"/>
          <w:szCs w:val="22"/>
        </w:rPr>
        <w:t>Après la soutenance :</w:t>
      </w:r>
    </w:p>
    <w:p w14:paraId="00BFB162" w14:textId="3C20FF29" w:rsidR="00887615" w:rsidRPr="00893583" w:rsidRDefault="00887615" w:rsidP="00091A43">
      <w:pPr>
        <w:shd w:val="clear" w:color="auto" w:fill="FFFFFF"/>
        <w:spacing w:after="0" w:line="240" w:lineRule="auto"/>
        <w:textAlignment w:val="baseline"/>
        <w:rPr>
          <w:rFonts w:ascii="Arial" w:eastAsia="Times New Roman" w:hAnsi="Arial" w:cs="Arial"/>
          <w:bCs/>
          <w:color w:val="000000" w:themeColor="text1"/>
          <w:lang w:eastAsia="fr-FR"/>
        </w:rPr>
      </w:pPr>
    </w:p>
    <w:p w14:paraId="58E990CC" w14:textId="722F9EC7" w:rsidR="00CF1FE2" w:rsidRPr="00893583" w:rsidRDefault="00CF1FE2" w:rsidP="00D45046">
      <w:pPr>
        <w:shd w:val="clear" w:color="auto" w:fill="FFFFFF"/>
        <w:spacing w:after="0" w:line="240" w:lineRule="auto"/>
        <w:jc w:val="both"/>
        <w:textAlignment w:val="baseline"/>
        <w:rPr>
          <w:rFonts w:ascii="Arial" w:eastAsia="Times New Roman" w:hAnsi="Arial" w:cs="Arial"/>
          <w:bCs/>
          <w:color w:val="000000" w:themeColor="text1"/>
          <w:lang w:eastAsia="fr-FR"/>
        </w:rPr>
      </w:pPr>
      <w:r w:rsidRPr="00893583">
        <w:rPr>
          <w:rFonts w:ascii="Arial" w:eastAsia="Times New Roman" w:hAnsi="Arial" w:cs="Arial"/>
          <w:bCs/>
          <w:color w:val="000000" w:themeColor="text1"/>
          <w:lang w:eastAsia="fr-FR"/>
        </w:rPr>
        <w:t xml:space="preserve">Le PV et le rapport de soutenance signés des membres du jury sont transmis à la </w:t>
      </w:r>
      <w:proofErr w:type="spellStart"/>
      <w:r w:rsidRPr="00893583">
        <w:rPr>
          <w:rFonts w:ascii="Arial" w:eastAsia="Times New Roman" w:hAnsi="Arial" w:cs="Arial"/>
          <w:bCs/>
          <w:color w:val="000000" w:themeColor="text1"/>
          <w:lang w:eastAsia="fr-FR"/>
        </w:rPr>
        <w:t>DiRVED</w:t>
      </w:r>
      <w:proofErr w:type="spellEnd"/>
      <w:r w:rsidRPr="00893583">
        <w:rPr>
          <w:rFonts w:ascii="Arial" w:eastAsia="Times New Roman" w:hAnsi="Arial" w:cs="Arial"/>
          <w:bCs/>
          <w:color w:val="000000" w:themeColor="text1"/>
          <w:lang w:eastAsia="fr-FR"/>
        </w:rPr>
        <w:t xml:space="preserve"> qui délivre </w:t>
      </w:r>
      <w:r w:rsidR="004F14D5" w:rsidRPr="00893583">
        <w:rPr>
          <w:rFonts w:ascii="Arial" w:eastAsia="Times New Roman" w:hAnsi="Arial" w:cs="Arial"/>
          <w:bCs/>
          <w:color w:val="000000" w:themeColor="text1"/>
          <w:lang w:eastAsia="fr-FR"/>
        </w:rPr>
        <w:t xml:space="preserve">ensuite </w:t>
      </w:r>
      <w:r w:rsidRPr="00893583">
        <w:rPr>
          <w:rFonts w:ascii="Arial" w:eastAsia="Times New Roman" w:hAnsi="Arial" w:cs="Arial"/>
          <w:bCs/>
          <w:color w:val="000000" w:themeColor="text1"/>
          <w:lang w:eastAsia="fr-FR"/>
        </w:rPr>
        <w:t>une attestation de réussite au candidat</w:t>
      </w:r>
      <w:r w:rsidR="00A73447">
        <w:rPr>
          <w:rFonts w:ascii="Arial" w:eastAsia="Times New Roman" w:hAnsi="Arial" w:cs="Arial"/>
          <w:bCs/>
          <w:color w:val="000000" w:themeColor="text1"/>
          <w:lang w:eastAsia="fr-FR"/>
        </w:rPr>
        <w:t>, signée du Président de l’Université</w:t>
      </w:r>
      <w:r w:rsidRPr="00893583">
        <w:rPr>
          <w:rFonts w:ascii="Arial" w:eastAsia="Times New Roman" w:hAnsi="Arial" w:cs="Arial"/>
          <w:bCs/>
          <w:color w:val="000000" w:themeColor="text1"/>
          <w:lang w:eastAsia="fr-FR"/>
        </w:rPr>
        <w:t>.</w:t>
      </w:r>
    </w:p>
    <w:p w14:paraId="1FB3F70C" w14:textId="56193DE8" w:rsidR="004F14D5" w:rsidRPr="00893583" w:rsidRDefault="004F14D5" w:rsidP="00091A43">
      <w:pPr>
        <w:shd w:val="clear" w:color="auto" w:fill="FFFFFF"/>
        <w:spacing w:after="0" w:line="240" w:lineRule="auto"/>
        <w:textAlignment w:val="baseline"/>
        <w:rPr>
          <w:rFonts w:ascii="Arial" w:eastAsia="Times New Roman" w:hAnsi="Arial" w:cs="Arial"/>
          <w:bCs/>
          <w:color w:val="000000" w:themeColor="text1"/>
          <w:lang w:eastAsia="fr-FR"/>
        </w:rPr>
      </w:pPr>
    </w:p>
    <w:p w14:paraId="5492C232" w14:textId="54D1E7AA" w:rsidR="00887615" w:rsidRPr="003014E6" w:rsidRDefault="004F14D5" w:rsidP="00091A43">
      <w:pPr>
        <w:shd w:val="clear" w:color="auto" w:fill="FFFFFF"/>
        <w:spacing w:after="0" w:line="240" w:lineRule="auto"/>
        <w:textAlignment w:val="baseline"/>
        <w:rPr>
          <w:rFonts w:ascii="Arial" w:eastAsia="Times New Roman" w:hAnsi="Arial" w:cs="Arial"/>
          <w:bCs/>
          <w:color w:val="000000" w:themeColor="text1"/>
          <w:lang w:eastAsia="fr-FR"/>
        </w:rPr>
      </w:pPr>
      <w:r w:rsidRPr="00893583">
        <w:rPr>
          <w:rFonts w:ascii="Arial" w:eastAsia="Times New Roman" w:hAnsi="Arial" w:cs="Arial"/>
          <w:bCs/>
          <w:color w:val="000000" w:themeColor="text1"/>
          <w:lang w:eastAsia="fr-FR"/>
        </w:rPr>
        <w:t xml:space="preserve">Les diplômes sont édités par la </w:t>
      </w:r>
      <w:proofErr w:type="spellStart"/>
      <w:r w:rsidRPr="00893583">
        <w:rPr>
          <w:rFonts w:ascii="Arial" w:eastAsia="Times New Roman" w:hAnsi="Arial" w:cs="Arial"/>
          <w:bCs/>
          <w:color w:val="000000" w:themeColor="text1"/>
          <w:lang w:eastAsia="fr-FR"/>
        </w:rPr>
        <w:t>DiRVED</w:t>
      </w:r>
      <w:proofErr w:type="spellEnd"/>
      <w:r w:rsidRPr="00893583">
        <w:rPr>
          <w:rFonts w:ascii="Arial" w:eastAsia="Times New Roman" w:hAnsi="Arial" w:cs="Arial"/>
          <w:bCs/>
          <w:color w:val="000000" w:themeColor="text1"/>
          <w:lang w:eastAsia="fr-FR"/>
        </w:rPr>
        <w:t xml:space="preserve"> </w:t>
      </w:r>
      <w:r w:rsidR="003C6BD1" w:rsidRPr="00893583">
        <w:rPr>
          <w:rFonts w:ascii="Arial" w:eastAsia="Times New Roman" w:hAnsi="Arial" w:cs="Arial"/>
          <w:bCs/>
          <w:color w:val="000000" w:themeColor="text1"/>
          <w:lang w:eastAsia="fr-FR"/>
        </w:rPr>
        <w:t xml:space="preserve">en une fois </w:t>
      </w:r>
      <w:r w:rsidRPr="00893583">
        <w:rPr>
          <w:rFonts w:ascii="Arial" w:eastAsia="Times New Roman" w:hAnsi="Arial" w:cs="Arial"/>
          <w:bCs/>
          <w:color w:val="000000" w:themeColor="text1"/>
          <w:lang w:eastAsia="fr-FR"/>
        </w:rPr>
        <w:t>chaque année civile.</w:t>
      </w:r>
    </w:p>
    <w:p w14:paraId="2379D090" w14:textId="77777777" w:rsidR="00887615" w:rsidRPr="00893583" w:rsidRDefault="00887615" w:rsidP="00091A43">
      <w:pPr>
        <w:shd w:val="clear" w:color="auto" w:fill="FFFFFF"/>
        <w:spacing w:after="0" w:line="240" w:lineRule="auto"/>
        <w:textAlignment w:val="baseline"/>
        <w:rPr>
          <w:rFonts w:ascii="Arial" w:eastAsia="Times New Roman" w:hAnsi="Arial" w:cs="Arial"/>
          <w:b/>
          <w:bCs/>
          <w:color w:val="000000" w:themeColor="text1"/>
          <w:lang w:eastAsia="fr-FR"/>
        </w:rPr>
      </w:pPr>
    </w:p>
    <w:sectPr w:rsidR="00887615" w:rsidRPr="00893583">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B714" w14:textId="77777777" w:rsidR="00900DDA" w:rsidRDefault="00900DDA" w:rsidP="00852210">
      <w:pPr>
        <w:spacing w:after="0" w:line="240" w:lineRule="auto"/>
      </w:pPr>
      <w:r>
        <w:separator/>
      </w:r>
    </w:p>
  </w:endnote>
  <w:endnote w:type="continuationSeparator" w:id="0">
    <w:p w14:paraId="3B8AE12C" w14:textId="77777777" w:rsidR="00900DDA" w:rsidRDefault="00900DDA" w:rsidP="0085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98334368"/>
      <w:docPartObj>
        <w:docPartGallery w:val="Page Numbers (Bottom of Page)"/>
        <w:docPartUnique/>
      </w:docPartObj>
    </w:sdtPr>
    <w:sdtEndPr>
      <w:rPr>
        <w:rStyle w:val="Numrodepage"/>
      </w:rPr>
    </w:sdtEndPr>
    <w:sdtContent>
      <w:p w14:paraId="0F78D913" w14:textId="044D1028" w:rsidR="00516078" w:rsidRDefault="00516078" w:rsidP="00EB2C1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B88036" w14:textId="77777777" w:rsidR="00516078" w:rsidRDefault="00516078" w:rsidP="005160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11477360"/>
      <w:docPartObj>
        <w:docPartGallery w:val="Page Numbers (Bottom of Page)"/>
        <w:docPartUnique/>
      </w:docPartObj>
    </w:sdtPr>
    <w:sdtEndPr>
      <w:rPr>
        <w:rStyle w:val="Numrodepage"/>
      </w:rPr>
    </w:sdtEndPr>
    <w:sdtContent>
      <w:p w14:paraId="58C9A51E" w14:textId="56C9BB35" w:rsidR="00516078" w:rsidRDefault="00516078" w:rsidP="00EB2C1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49240A">
          <w:rPr>
            <w:rStyle w:val="Numrodepage"/>
            <w:noProof/>
          </w:rPr>
          <w:t>2</w:t>
        </w:r>
        <w:r>
          <w:rPr>
            <w:rStyle w:val="Numrodepage"/>
          </w:rPr>
          <w:fldChar w:fldCharType="end"/>
        </w:r>
      </w:p>
    </w:sdtContent>
  </w:sdt>
  <w:p w14:paraId="6E501565" w14:textId="2CA29C07" w:rsidR="00516078" w:rsidRPr="0049240A" w:rsidRDefault="00516078" w:rsidP="00516078">
    <w:pPr>
      <w:ind w:right="360"/>
      <w:rPr>
        <w:rFonts w:ascii="Arial" w:hAnsi="Arial" w:cs="Arial"/>
        <w:bCs/>
        <w:sz w:val="15"/>
        <w:szCs w:val="28"/>
      </w:rPr>
    </w:pPr>
    <w:r w:rsidRPr="0049240A">
      <w:rPr>
        <w:rFonts w:ascii="Arial" w:hAnsi="Arial" w:cs="Arial"/>
        <w:bCs/>
        <w:sz w:val="15"/>
        <w:szCs w:val="28"/>
      </w:rPr>
      <w:t>Validé par la Commission Recherche de l’ULHN du 17 juin 2021</w:t>
    </w:r>
    <w:r w:rsidRPr="0049240A">
      <w:rPr>
        <w:rFonts w:ascii="Arial" w:hAnsi="Arial" w:cs="Arial"/>
        <w:bCs/>
        <w:sz w:val="15"/>
        <w:szCs w:val="28"/>
      </w:rPr>
      <w:tab/>
    </w:r>
    <w:r w:rsidRPr="0049240A">
      <w:rPr>
        <w:rFonts w:ascii="Arial" w:hAnsi="Arial" w:cs="Arial"/>
        <w:bCs/>
        <w:sz w:val="15"/>
        <w:szCs w:val="28"/>
      </w:rPr>
      <w:tab/>
    </w:r>
    <w:r w:rsidRPr="0049240A">
      <w:rPr>
        <w:rFonts w:ascii="Arial" w:hAnsi="Arial" w:cs="Arial"/>
        <w:bCs/>
        <w:sz w:val="15"/>
        <w:szCs w:val="28"/>
      </w:rPr>
      <w:tab/>
    </w:r>
    <w:r w:rsidRPr="0049240A">
      <w:rPr>
        <w:rFonts w:ascii="Arial" w:hAnsi="Arial" w:cs="Arial"/>
        <w:bCs/>
        <w:sz w:val="15"/>
        <w:szCs w:val="28"/>
      </w:rPr>
      <w:tab/>
    </w:r>
    <w:r w:rsidRPr="0049240A">
      <w:rPr>
        <w:rFonts w:ascii="Arial" w:hAnsi="Arial" w:cs="Arial"/>
        <w:bCs/>
        <w:sz w:val="15"/>
        <w:szCs w:val="28"/>
      </w:rPr>
      <w:tab/>
    </w:r>
    <w:r w:rsidRPr="0049240A">
      <w:rPr>
        <w:rFonts w:ascii="Arial" w:hAnsi="Arial" w:cs="Arial"/>
        <w:bCs/>
        <w:sz w:val="15"/>
        <w:szCs w:val="28"/>
      </w:rPr>
      <w:tab/>
    </w:r>
  </w:p>
  <w:p w14:paraId="7C12ADB2" w14:textId="77777777" w:rsidR="00516078" w:rsidRDefault="005160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7EB5" w14:textId="77777777" w:rsidR="00900DDA" w:rsidRDefault="00900DDA" w:rsidP="00852210">
      <w:pPr>
        <w:spacing w:after="0" w:line="240" w:lineRule="auto"/>
      </w:pPr>
      <w:r>
        <w:separator/>
      </w:r>
    </w:p>
  </w:footnote>
  <w:footnote w:type="continuationSeparator" w:id="0">
    <w:p w14:paraId="6E183C17" w14:textId="77777777" w:rsidR="00900DDA" w:rsidRDefault="00900DDA" w:rsidP="0085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781A" w14:textId="7C239885" w:rsidR="00852210" w:rsidRDefault="00516078">
    <w:pPr>
      <w:pStyle w:val="En-tte"/>
    </w:pPr>
    <w:r>
      <w:rPr>
        <w:noProof/>
        <w:lang w:eastAsia="fr-FR"/>
      </w:rPr>
      <w:drawing>
        <wp:inline distT="0" distB="0" distL="0" distR="0" wp14:anchorId="223FA95C" wp14:editId="1A125B56">
          <wp:extent cx="913028" cy="39958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te 2016.jpg"/>
                  <pic:cNvPicPr/>
                </pic:nvPicPr>
                <pic:blipFill>
                  <a:blip r:embed="rId1"/>
                  <a:stretch>
                    <a:fillRect/>
                  </a:stretch>
                </pic:blipFill>
                <pic:spPr>
                  <a:xfrm>
                    <a:off x="0" y="0"/>
                    <a:ext cx="937677" cy="410373"/>
                  </a:xfrm>
                  <a:prstGeom prst="rect">
                    <a:avLst/>
                  </a:prstGeom>
                </pic:spPr>
              </pic:pic>
            </a:graphicData>
          </a:graphic>
        </wp:inline>
      </w:drawing>
    </w:r>
  </w:p>
  <w:p w14:paraId="7C9F14E8" w14:textId="77777777" w:rsidR="00516078" w:rsidRDefault="005160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01F"/>
    <w:multiLevelType w:val="multilevel"/>
    <w:tmpl w:val="7E38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73D0C"/>
    <w:multiLevelType w:val="multilevel"/>
    <w:tmpl w:val="6000688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E340E"/>
    <w:multiLevelType w:val="multilevel"/>
    <w:tmpl w:val="6E3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7944"/>
    <w:multiLevelType w:val="multilevel"/>
    <w:tmpl w:val="F2C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A87"/>
    <w:multiLevelType w:val="hybridMultilevel"/>
    <w:tmpl w:val="5476BB4A"/>
    <w:lvl w:ilvl="0" w:tplc="AAD062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A2F3F"/>
    <w:multiLevelType w:val="multilevel"/>
    <w:tmpl w:val="9ED4C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17022"/>
    <w:multiLevelType w:val="multilevel"/>
    <w:tmpl w:val="173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C5BB3"/>
    <w:multiLevelType w:val="multilevel"/>
    <w:tmpl w:val="ABE8864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52565"/>
    <w:multiLevelType w:val="multilevel"/>
    <w:tmpl w:val="8FB8F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232F1"/>
    <w:multiLevelType w:val="multilevel"/>
    <w:tmpl w:val="ABE88648"/>
    <w:lvl w:ilvl="0">
      <w:start w:val="1"/>
      <w:numFmt w:val="decimal"/>
      <w:lvlText w:val="%1."/>
      <w:lvlJc w:val="left"/>
      <w:pPr>
        <w:tabs>
          <w:tab w:val="num" w:pos="1440"/>
        </w:tabs>
        <w:ind w:left="1440" w:hanging="360"/>
      </w:pPr>
    </w:lvl>
    <w:lvl w:ilvl="1">
      <w:numFmt w:val="bullet"/>
      <w:lvlText w:val="-"/>
      <w:lvlJc w:val="left"/>
      <w:pPr>
        <w:ind w:left="2160" w:hanging="360"/>
      </w:pPr>
      <w:rPr>
        <w:rFonts w:ascii="Arial" w:eastAsia="Times New Roman" w:hAnsi="Arial" w:cs="Aria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CD17BDD"/>
    <w:multiLevelType w:val="hybridMultilevel"/>
    <w:tmpl w:val="BD1429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8557BF"/>
    <w:multiLevelType w:val="multilevel"/>
    <w:tmpl w:val="ED76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017EC"/>
    <w:multiLevelType w:val="multilevel"/>
    <w:tmpl w:val="BA24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E7598"/>
    <w:multiLevelType w:val="multilevel"/>
    <w:tmpl w:val="4A9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30584"/>
    <w:multiLevelType w:val="multilevel"/>
    <w:tmpl w:val="B36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C17D9"/>
    <w:multiLevelType w:val="multilevel"/>
    <w:tmpl w:val="ABE8864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B1DAB"/>
    <w:multiLevelType w:val="multilevel"/>
    <w:tmpl w:val="D4C2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E7FE1"/>
    <w:multiLevelType w:val="hybridMultilevel"/>
    <w:tmpl w:val="3C608A8A"/>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15:restartNumberingAfterBreak="0">
    <w:nsid w:val="48D97047"/>
    <w:multiLevelType w:val="multilevel"/>
    <w:tmpl w:val="2F9E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5AC7"/>
    <w:multiLevelType w:val="hybridMultilevel"/>
    <w:tmpl w:val="B0509402"/>
    <w:lvl w:ilvl="0" w:tplc="040C0005">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15:restartNumberingAfterBreak="0">
    <w:nsid w:val="4B6D6A25"/>
    <w:multiLevelType w:val="multilevel"/>
    <w:tmpl w:val="9974931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2484"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B2327"/>
    <w:multiLevelType w:val="hybridMultilevel"/>
    <w:tmpl w:val="1CFC6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6B416D"/>
    <w:multiLevelType w:val="multilevel"/>
    <w:tmpl w:val="5D3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15A72"/>
    <w:multiLevelType w:val="multilevel"/>
    <w:tmpl w:val="0408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0D5952"/>
    <w:multiLevelType w:val="multilevel"/>
    <w:tmpl w:val="C5CE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61C6C"/>
    <w:multiLevelType w:val="multilevel"/>
    <w:tmpl w:val="288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73C87"/>
    <w:multiLevelType w:val="multilevel"/>
    <w:tmpl w:val="B47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046D1"/>
    <w:multiLevelType w:val="multilevel"/>
    <w:tmpl w:val="EF4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16F1E"/>
    <w:multiLevelType w:val="multilevel"/>
    <w:tmpl w:val="67C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67B90"/>
    <w:multiLevelType w:val="multilevel"/>
    <w:tmpl w:val="486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D54AC"/>
    <w:multiLevelType w:val="multilevel"/>
    <w:tmpl w:val="2AC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5"/>
  </w:num>
  <w:num w:numId="4">
    <w:abstractNumId w:val="30"/>
  </w:num>
  <w:num w:numId="5">
    <w:abstractNumId w:val="12"/>
  </w:num>
  <w:num w:numId="6">
    <w:abstractNumId w:val="28"/>
  </w:num>
  <w:num w:numId="7">
    <w:abstractNumId w:val="16"/>
  </w:num>
  <w:num w:numId="8">
    <w:abstractNumId w:val="18"/>
  </w:num>
  <w:num w:numId="9">
    <w:abstractNumId w:val="29"/>
  </w:num>
  <w:num w:numId="10">
    <w:abstractNumId w:val="24"/>
  </w:num>
  <w:num w:numId="11">
    <w:abstractNumId w:val="2"/>
  </w:num>
  <w:num w:numId="12">
    <w:abstractNumId w:val="26"/>
  </w:num>
  <w:num w:numId="13">
    <w:abstractNumId w:val="23"/>
  </w:num>
  <w:num w:numId="14">
    <w:abstractNumId w:val="3"/>
  </w:num>
  <w:num w:numId="15">
    <w:abstractNumId w:val="7"/>
  </w:num>
  <w:num w:numId="16">
    <w:abstractNumId w:val="0"/>
  </w:num>
  <w:num w:numId="17">
    <w:abstractNumId w:val="8"/>
  </w:num>
  <w:num w:numId="18">
    <w:abstractNumId w:val="22"/>
  </w:num>
  <w:num w:numId="19">
    <w:abstractNumId w:val="11"/>
  </w:num>
  <w:num w:numId="20">
    <w:abstractNumId w:val="27"/>
  </w:num>
  <w:num w:numId="21">
    <w:abstractNumId w:val="6"/>
  </w:num>
  <w:num w:numId="22">
    <w:abstractNumId w:val="5"/>
  </w:num>
  <w:num w:numId="23">
    <w:abstractNumId w:val="4"/>
  </w:num>
  <w:num w:numId="24">
    <w:abstractNumId w:val="10"/>
  </w:num>
  <w:num w:numId="25">
    <w:abstractNumId w:val="21"/>
  </w:num>
  <w:num w:numId="26">
    <w:abstractNumId w:val="9"/>
  </w:num>
  <w:num w:numId="27">
    <w:abstractNumId w:val="15"/>
  </w:num>
  <w:num w:numId="28">
    <w:abstractNumId w:val="17"/>
  </w:num>
  <w:num w:numId="29">
    <w:abstractNumId w:val="1"/>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4E"/>
    <w:rsid w:val="00006269"/>
    <w:rsid w:val="00016388"/>
    <w:rsid w:val="000362A3"/>
    <w:rsid w:val="0004177F"/>
    <w:rsid w:val="00057645"/>
    <w:rsid w:val="000623B0"/>
    <w:rsid w:val="00091A43"/>
    <w:rsid w:val="000A10D8"/>
    <w:rsid w:val="000A77F1"/>
    <w:rsid w:val="000C2093"/>
    <w:rsid w:val="000C4A54"/>
    <w:rsid w:val="000C648F"/>
    <w:rsid w:val="000D7C60"/>
    <w:rsid w:val="000E6F2E"/>
    <w:rsid w:val="000F5CF8"/>
    <w:rsid w:val="00113570"/>
    <w:rsid w:val="00124809"/>
    <w:rsid w:val="00153274"/>
    <w:rsid w:val="0017061D"/>
    <w:rsid w:val="001A227D"/>
    <w:rsid w:val="001A678E"/>
    <w:rsid w:val="001E16AD"/>
    <w:rsid w:val="001E3A56"/>
    <w:rsid w:val="00216A5E"/>
    <w:rsid w:val="0023137C"/>
    <w:rsid w:val="00231B40"/>
    <w:rsid w:val="00261134"/>
    <w:rsid w:val="0027014C"/>
    <w:rsid w:val="00294047"/>
    <w:rsid w:val="00294DB7"/>
    <w:rsid w:val="002C1903"/>
    <w:rsid w:val="002E76F3"/>
    <w:rsid w:val="002F6A74"/>
    <w:rsid w:val="003014E6"/>
    <w:rsid w:val="00347346"/>
    <w:rsid w:val="0034789C"/>
    <w:rsid w:val="00353F5B"/>
    <w:rsid w:val="00356D3A"/>
    <w:rsid w:val="003571D6"/>
    <w:rsid w:val="00366B56"/>
    <w:rsid w:val="00391A45"/>
    <w:rsid w:val="003C3DBA"/>
    <w:rsid w:val="003C6BD1"/>
    <w:rsid w:val="0041565C"/>
    <w:rsid w:val="004427E4"/>
    <w:rsid w:val="004762C9"/>
    <w:rsid w:val="00487B30"/>
    <w:rsid w:val="00490C32"/>
    <w:rsid w:val="0049240A"/>
    <w:rsid w:val="004E4EC3"/>
    <w:rsid w:val="004E6F76"/>
    <w:rsid w:val="004F14D5"/>
    <w:rsid w:val="00500FE3"/>
    <w:rsid w:val="00510F81"/>
    <w:rsid w:val="00516078"/>
    <w:rsid w:val="005244E8"/>
    <w:rsid w:val="00532C9C"/>
    <w:rsid w:val="00536D05"/>
    <w:rsid w:val="0054412F"/>
    <w:rsid w:val="00562DDA"/>
    <w:rsid w:val="0058417C"/>
    <w:rsid w:val="00593E0E"/>
    <w:rsid w:val="005E31E4"/>
    <w:rsid w:val="00612C9D"/>
    <w:rsid w:val="00633023"/>
    <w:rsid w:val="00634C1D"/>
    <w:rsid w:val="00640686"/>
    <w:rsid w:val="006936E8"/>
    <w:rsid w:val="00693939"/>
    <w:rsid w:val="00695075"/>
    <w:rsid w:val="006C0B2E"/>
    <w:rsid w:val="006E2B98"/>
    <w:rsid w:val="006F49D9"/>
    <w:rsid w:val="00721197"/>
    <w:rsid w:val="00721876"/>
    <w:rsid w:val="00723E95"/>
    <w:rsid w:val="00732074"/>
    <w:rsid w:val="007439FC"/>
    <w:rsid w:val="007440C6"/>
    <w:rsid w:val="00757385"/>
    <w:rsid w:val="00765B68"/>
    <w:rsid w:val="0076644B"/>
    <w:rsid w:val="0077379F"/>
    <w:rsid w:val="007948C0"/>
    <w:rsid w:val="007A7484"/>
    <w:rsid w:val="007B0A87"/>
    <w:rsid w:val="007B1D06"/>
    <w:rsid w:val="007B227F"/>
    <w:rsid w:val="00801DC9"/>
    <w:rsid w:val="0080644E"/>
    <w:rsid w:val="008128CF"/>
    <w:rsid w:val="0083095E"/>
    <w:rsid w:val="0084440A"/>
    <w:rsid w:val="00852210"/>
    <w:rsid w:val="008538BD"/>
    <w:rsid w:val="008633FF"/>
    <w:rsid w:val="00887615"/>
    <w:rsid w:val="00893583"/>
    <w:rsid w:val="008969F4"/>
    <w:rsid w:val="008B34CB"/>
    <w:rsid w:val="008D6EFE"/>
    <w:rsid w:val="008E26F6"/>
    <w:rsid w:val="008F3AED"/>
    <w:rsid w:val="00900DDA"/>
    <w:rsid w:val="009028EF"/>
    <w:rsid w:val="00902916"/>
    <w:rsid w:val="00903122"/>
    <w:rsid w:val="00906261"/>
    <w:rsid w:val="00915F9D"/>
    <w:rsid w:val="00916F41"/>
    <w:rsid w:val="00947A02"/>
    <w:rsid w:val="00952D3B"/>
    <w:rsid w:val="00961E3A"/>
    <w:rsid w:val="00962F0D"/>
    <w:rsid w:val="00964D21"/>
    <w:rsid w:val="00965F66"/>
    <w:rsid w:val="00973EE5"/>
    <w:rsid w:val="00977B83"/>
    <w:rsid w:val="009B2016"/>
    <w:rsid w:val="009C016E"/>
    <w:rsid w:val="009E1247"/>
    <w:rsid w:val="009F6C42"/>
    <w:rsid w:val="00A0434E"/>
    <w:rsid w:val="00A0510B"/>
    <w:rsid w:val="00A07561"/>
    <w:rsid w:val="00A33871"/>
    <w:rsid w:val="00A4529E"/>
    <w:rsid w:val="00A454F4"/>
    <w:rsid w:val="00A640C8"/>
    <w:rsid w:val="00A73447"/>
    <w:rsid w:val="00AA2D80"/>
    <w:rsid w:val="00AC6040"/>
    <w:rsid w:val="00B100F9"/>
    <w:rsid w:val="00B22F39"/>
    <w:rsid w:val="00B91D4F"/>
    <w:rsid w:val="00B949AF"/>
    <w:rsid w:val="00BA1099"/>
    <w:rsid w:val="00BC7B6C"/>
    <w:rsid w:val="00BE3B87"/>
    <w:rsid w:val="00BE6F1C"/>
    <w:rsid w:val="00BF00D1"/>
    <w:rsid w:val="00BF5DAC"/>
    <w:rsid w:val="00C04FE9"/>
    <w:rsid w:val="00C3633C"/>
    <w:rsid w:val="00C36CCB"/>
    <w:rsid w:val="00C43EE6"/>
    <w:rsid w:val="00C54B73"/>
    <w:rsid w:val="00C550BF"/>
    <w:rsid w:val="00C55E97"/>
    <w:rsid w:val="00C67DE9"/>
    <w:rsid w:val="00C92CCF"/>
    <w:rsid w:val="00C97AC4"/>
    <w:rsid w:val="00CA5C81"/>
    <w:rsid w:val="00CB2CAA"/>
    <w:rsid w:val="00CB559C"/>
    <w:rsid w:val="00CE3C5E"/>
    <w:rsid w:val="00CF1DC3"/>
    <w:rsid w:val="00CF1FE2"/>
    <w:rsid w:val="00D05464"/>
    <w:rsid w:val="00D07347"/>
    <w:rsid w:val="00D25695"/>
    <w:rsid w:val="00D26346"/>
    <w:rsid w:val="00D3074C"/>
    <w:rsid w:val="00D3229E"/>
    <w:rsid w:val="00D3561E"/>
    <w:rsid w:val="00D45046"/>
    <w:rsid w:val="00D53675"/>
    <w:rsid w:val="00D57661"/>
    <w:rsid w:val="00D61468"/>
    <w:rsid w:val="00D7075D"/>
    <w:rsid w:val="00D76A4D"/>
    <w:rsid w:val="00DC5DB8"/>
    <w:rsid w:val="00DC6586"/>
    <w:rsid w:val="00DE5646"/>
    <w:rsid w:val="00DE5FEC"/>
    <w:rsid w:val="00DE7DDB"/>
    <w:rsid w:val="00E17A25"/>
    <w:rsid w:val="00E26C3C"/>
    <w:rsid w:val="00E35463"/>
    <w:rsid w:val="00E37287"/>
    <w:rsid w:val="00E51062"/>
    <w:rsid w:val="00E52086"/>
    <w:rsid w:val="00E56CFA"/>
    <w:rsid w:val="00E85A32"/>
    <w:rsid w:val="00EB0B72"/>
    <w:rsid w:val="00EB5703"/>
    <w:rsid w:val="00EB740F"/>
    <w:rsid w:val="00EB7821"/>
    <w:rsid w:val="00ED1350"/>
    <w:rsid w:val="00ED39C4"/>
    <w:rsid w:val="00ED69B2"/>
    <w:rsid w:val="00ED7AA5"/>
    <w:rsid w:val="00F0165C"/>
    <w:rsid w:val="00F07B3D"/>
    <w:rsid w:val="00F12BE9"/>
    <w:rsid w:val="00F27B94"/>
    <w:rsid w:val="00F6441E"/>
    <w:rsid w:val="00FB41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7FCCF"/>
  <w15:docId w15:val="{60CAAFC1-7615-1F4A-A0F7-18F4930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016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163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91A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91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064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644E"/>
    <w:rPr>
      <w:color w:val="0000FF"/>
      <w:u w:val="single"/>
    </w:rPr>
  </w:style>
  <w:style w:type="character" w:styleId="lev">
    <w:name w:val="Strong"/>
    <w:basedOn w:val="Policepardfaut"/>
    <w:uiPriority w:val="22"/>
    <w:qFormat/>
    <w:rsid w:val="0080644E"/>
    <w:rPr>
      <w:b/>
      <w:bCs/>
    </w:rPr>
  </w:style>
  <w:style w:type="character" w:styleId="Accentuation">
    <w:name w:val="Emphasis"/>
    <w:basedOn w:val="Policepardfaut"/>
    <w:uiPriority w:val="20"/>
    <w:qFormat/>
    <w:rsid w:val="0080644E"/>
    <w:rPr>
      <w:i/>
      <w:iCs/>
    </w:rPr>
  </w:style>
  <w:style w:type="character" w:customStyle="1" w:styleId="glossarylink">
    <w:name w:val="glossarylink"/>
    <w:basedOn w:val="Policepardfaut"/>
    <w:rsid w:val="0080644E"/>
  </w:style>
  <w:style w:type="character" w:customStyle="1" w:styleId="Titre1Car">
    <w:name w:val="Titre 1 Car"/>
    <w:basedOn w:val="Policepardfaut"/>
    <w:link w:val="Titre1"/>
    <w:uiPriority w:val="9"/>
    <w:rsid w:val="000163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16388"/>
    <w:rPr>
      <w:rFonts w:ascii="Times New Roman" w:eastAsia="Times New Roman" w:hAnsi="Times New Roman" w:cs="Times New Roman"/>
      <w:b/>
      <w:bCs/>
      <w:sz w:val="36"/>
      <w:szCs w:val="36"/>
      <w:lang w:eastAsia="fr-FR"/>
    </w:rPr>
  </w:style>
  <w:style w:type="character" w:customStyle="1" w:styleId="has-inline-color">
    <w:name w:val="has-inline-color"/>
    <w:basedOn w:val="Policepardfaut"/>
    <w:rsid w:val="00016388"/>
  </w:style>
  <w:style w:type="character" w:customStyle="1" w:styleId="Titre3Car">
    <w:name w:val="Titre 3 Car"/>
    <w:basedOn w:val="Policepardfaut"/>
    <w:link w:val="Titre3"/>
    <w:uiPriority w:val="9"/>
    <w:semiHidden/>
    <w:rsid w:val="00091A43"/>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91A43"/>
    <w:rPr>
      <w:rFonts w:asciiTheme="majorHAnsi" w:eastAsiaTheme="majorEastAsia" w:hAnsiTheme="majorHAnsi" w:cstheme="majorBidi"/>
      <w:i/>
      <w:iCs/>
      <w:color w:val="2F5496" w:themeColor="accent1" w:themeShade="BF"/>
    </w:rPr>
  </w:style>
  <w:style w:type="paragraph" w:customStyle="1" w:styleId="menu-item">
    <w:name w:val="menu-item"/>
    <w:basedOn w:val="Normal"/>
    <w:rsid w:val="00091A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F5DAC"/>
    <w:rPr>
      <w:color w:val="954F72" w:themeColor="followedHyperlink"/>
      <w:u w:val="single"/>
    </w:rPr>
  </w:style>
  <w:style w:type="paragraph" w:styleId="Paragraphedeliste">
    <w:name w:val="List Paragraph"/>
    <w:basedOn w:val="Normal"/>
    <w:uiPriority w:val="34"/>
    <w:qFormat/>
    <w:rsid w:val="005E31E4"/>
    <w:pPr>
      <w:ind w:left="720"/>
      <w:contextualSpacing/>
    </w:pPr>
  </w:style>
  <w:style w:type="character" w:customStyle="1" w:styleId="Mentionnonrsolue1">
    <w:name w:val="Mention non résolue1"/>
    <w:basedOn w:val="Policepardfaut"/>
    <w:uiPriority w:val="99"/>
    <w:semiHidden/>
    <w:unhideWhenUsed/>
    <w:rsid w:val="004E4EC3"/>
    <w:rPr>
      <w:color w:val="605E5C"/>
      <w:shd w:val="clear" w:color="auto" w:fill="E1DFDD"/>
    </w:rPr>
  </w:style>
  <w:style w:type="paragraph" w:styleId="Textedebulles">
    <w:name w:val="Balloon Text"/>
    <w:basedOn w:val="Normal"/>
    <w:link w:val="TextedebullesCar"/>
    <w:uiPriority w:val="99"/>
    <w:semiHidden/>
    <w:unhideWhenUsed/>
    <w:rsid w:val="0011357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1357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6644B"/>
    <w:rPr>
      <w:sz w:val="16"/>
      <w:szCs w:val="16"/>
    </w:rPr>
  </w:style>
  <w:style w:type="paragraph" w:styleId="Commentaire">
    <w:name w:val="annotation text"/>
    <w:basedOn w:val="Normal"/>
    <w:link w:val="CommentaireCar"/>
    <w:uiPriority w:val="99"/>
    <w:semiHidden/>
    <w:unhideWhenUsed/>
    <w:rsid w:val="0076644B"/>
    <w:pPr>
      <w:spacing w:line="240" w:lineRule="auto"/>
    </w:pPr>
    <w:rPr>
      <w:sz w:val="20"/>
      <w:szCs w:val="20"/>
    </w:rPr>
  </w:style>
  <w:style w:type="character" w:customStyle="1" w:styleId="CommentaireCar">
    <w:name w:val="Commentaire Car"/>
    <w:basedOn w:val="Policepardfaut"/>
    <w:link w:val="Commentaire"/>
    <w:uiPriority w:val="99"/>
    <w:semiHidden/>
    <w:rsid w:val="0076644B"/>
    <w:rPr>
      <w:sz w:val="20"/>
      <w:szCs w:val="20"/>
    </w:rPr>
  </w:style>
  <w:style w:type="paragraph" w:styleId="Objetducommentaire">
    <w:name w:val="annotation subject"/>
    <w:basedOn w:val="Commentaire"/>
    <w:next w:val="Commentaire"/>
    <w:link w:val="ObjetducommentaireCar"/>
    <w:uiPriority w:val="99"/>
    <w:semiHidden/>
    <w:unhideWhenUsed/>
    <w:rsid w:val="0076644B"/>
    <w:rPr>
      <w:b/>
      <w:bCs/>
    </w:rPr>
  </w:style>
  <w:style w:type="character" w:customStyle="1" w:styleId="ObjetducommentaireCar">
    <w:name w:val="Objet du commentaire Car"/>
    <w:basedOn w:val="CommentaireCar"/>
    <w:link w:val="Objetducommentaire"/>
    <w:uiPriority w:val="99"/>
    <w:semiHidden/>
    <w:rsid w:val="0076644B"/>
    <w:rPr>
      <w:b/>
      <w:bCs/>
      <w:sz w:val="20"/>
      <w:szCs w:val="20"/>
    </w:rPr>
  </w:style>
  <w:style w:type="paragraph" w:styleId="Rvision">
    <w:name w:val="Revision"/>
    <w:hidden/>
    <w:uiPriority w:val="99"/>
    <w:semiHidden/>
    <w:rsid w:val="00E56CFA"/>
    <w:pPr>
      <w:spacing w:after="0" w:line="240" w:lineRule="auto"/>
    </w:pPr>
  </w:style>
  <w:style w:type="paragraph" w:styleId="En-tte">
    <w:name w:val="header"/>
    <w:basedOn w:val="Normal"/>
    <w:link w:val="En-tteCar"/>
    <w:uiPriority w:val="99"/>
    <w:unhideWhenUsed/>
    <w:rsid w:val="00852210"/>
    <w:pPr>
      <w:tabs>
        <w:tab w:val="center" w:pos="4536"/>
        <w:tab w:val="right" w:pos="9072"/>
      </w:tabs>
      <w:spacing w:after="0" w:line="240" w:lineRule="auto"/>
    </w:pPr>
  </w:style>
  <w:style w:type="character" w:customStyle="1" w:styleId="En-tteCar">
    <w:name w:val="En-tête Car"/>
    <w:basedOn w:val="Policepardfaut"/>
    <w:link w:val="En-tte"/>
    <w:uiPriority w:val="99"/>
    <w:rsid w:val="00852210"/>
  </w:style>
  <w:style w:type="paragraph" w:styleId="Pieddepage">
    <w:name w:val="footer"/>
    <w:basedOn w:val="Normal"/>
    <w:link w:val="PieddepageCar"/>
    <w:uiPriority w:val="99"/>
    <w:unhideWhenUsed/>
    <w:rsid w:val="00852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210"/>
  </w:style>
  <w:style w:type="character" w:styleId="Numrodepage">
    <w:name w:val="page number"/>
    <w:basedOn w:val="Policepardfaut"/>
    <w:uiPriority w:val="99"/>
    <w:semiHidden/>
    <w:unhideWhenUsed/>
    <w:rsid w:val="0051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5424">
      <w:bodyDiv w:val="1"/>
      <w:marLeft w:val="0"/>
      <w:marRight w:val="0"/>
      <w:marTop w:val="0"/>
      <w:marBottom w:val="0"/>
      <w:divBdr>
        <w:top w:val="none" w:sz="0" w:space="0" w:color="auto"/>
        <w:left w:val="none" w:sz="0" w:space="0" w:color="auto"/>
        <w:bottom w:val="none" w:sz="0" w:space="0" w:color="auto"/>
        <w:right w:val="none" w:sz="0" w:space="0" w:color="auto"/>
      </w:divBdr>
      <w:divsChild>
        <w:div w:id="348457094">
          <w:marLeft w:val="0"/>
          <w:marRight w:val="0"/>
          <w:marTop w:val="0"/>
          <w:marBottom w:val="0"/>
          <w:divBdr>
            <w:top w:val="none" w:sz="0" w:space="0" w:color="auto"/>
            <w:left w:val="none" w:sz="0" w:space="0" w:color="auto"/>
            <w:bottom w:val="none" w:sz="0" w:space="0" w:color="auto"/>
            <w:right w:val="none" w:sz="0" w:space="0" w:color="auto"/>
          </w:divBdr>
          <w:divsChild>
            <w:div w:id="12366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594">
      <w:bodyDiv w:val="1"/>
      <w:marLeft w:val="0"/>
      <w:marRight w:val="0"/>
      <w:marTop w:val="0"/>
      <w:marBottom w:val="0"/>
      <w:divBdr>
        <w:top w:val="none" w:sz="0" w:space="0" w:color="auto"/>
        <w:left w:val="none" w:sz="0" w:space="0" w:color="auto"/>
        <w:bottom w:val="none" w:sz="0" w:space="0" w:color="auto"/>
        <w:right w:val="none" w:sz="0" w:space="0" w:color="auto"/>
      </w:divBdr>
    </w:div>
    <w:div w:id="726926249">
      <w:bodyDiv w:val="1"/>
      <w:marLeft w:val="0"/>
      <w:marRight w:val="0"/>
      <w:marTop w:val="0"/>
      <w:marBottom w:val="0"/>
      <w:divBdr>
        <w:top w:val="none" w:sz="0" w:space="0" w:color="auto"/>
        <w:left w:val="none" w:sz="0" w:space="0" w:color="auto"/>
        <w:bottom w:val="none" w:sz="0" w:space="0" w:color="auto"/>
        <w:right w:val="none" w:sz="0" w:space="0" w:color="auto"/>
      </w:divBdr>
    </w:div>
    <w:div w:id="851451841">
      <w:bodyDiv w:val="1"/>
      <w:marLeft w:val="0"/>
      <w:marRight w:val="0"/>
      <w:marTop w:val="0"/>
      <w:marBottom w:val="0"/>
      <w:divBdr>
        <w:top w:val="none" w:sz="0" w:space="0" w:color="auto"/>
        <w:left w:val="none" w:sz="0" w:space="0" w:color="auto"/>
        <w:bottom w:val="none" w:sz="0" w:space="0" w:color="auto"/>
        <w:right w:val="none" w:sz="0" w:space="0" w:color="auto"/>
      </w:divBdr>
    </w:div>
    <w:div w:id="926693502">
      <w:bodyDiv w:val="1"/>
      <w:marLeft w:val="0"/>
      <w:marRight w:val="0"/>
      <w:marTop w:val="0"/>
      <w:marBottom w:val="0"/>
      <w:divBdr>
        <w:top w:val="none" w:sz="0" w:space="0" w:color="auto"/>
        <w:left w:val="none" w:sz="0" w:space="0" w:color="auto"/>
        <w:bottom w:val="none" w:sz="0" w:space="0" w:color="auto"/>
        <w:right w:val="none" w:sz="0" w:space="0" w:color="auto"/>
      </w:divBdr>
      <w:divsChild>
        <w:div w:id="377168878">
          <w:marLeft w:val="0"/>
          <w:marRight w:val="0"/>
          <w:marTop w:val="0"/>
          <w:marBottom w:val="0"/>
          <w:divBdr>
            <w:top w:val="none" w:sz="0" w:space="0" w:color="auto"/>
            <w:left w:val="none" w:sz="0" w:space="0" w:color="auto"/>
            <w:bottom w:val="none" w:sz="0" w:space="0" w:color="auto"/>
            <w:right w:val="none" w:sz="0" w:space="0" w:color="auto"/>
          </w:divBdr>
          <w:divsChild>
            <w:div w:id="863519459">
              <w:marLeft w:val="0"/>
              <w:marRight w:val="0"/>
              <w:marTop w:val="0"/>
              <w:marBottom w:val="0"/>
              <w:divBdr>
                <w:top w:val="none" w:sz="0" w:space="0" w:color="auto"/>
                <w:left w:val="none" w:sz="0" w:space="0" w:color="auto"/>
                <w:bottom w:val="none" w:sz="0" w:space="0" w:color="auto"/>
                <w:right w:val="none" w:sz="0" w:space="0" w:color="auto"/>
              </w:divBdr>
              <w:divsChild>
                <w:div w:id="272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920">
          <w:marLeft w:val="0"/>
          <w:marRight w:val="0"/>
          <w:marTop w:val="0"/>
          <w:marBottom w:val="0"/>
          <w:divBdr>
            <w:top w:val="none" w:sz="0" w:space="0" w:color="auto"/>
            <w:left w:val="none" w:sz="0" w:space="0" w:color="auto"/>
            <w:bottom w:val="none" w:sz="0" w:space="0" w:color="auto"/>
            <w:right w:val="none" w:sz="0" w:space="0" w:color="auto"/>
          </w:divBdr>
          <w:divsChild>
            <w:div w:id="1774785102">
              <w:marLeft w:val="0"/>
              <w:marRight w:val="0"/>
              <w:marTop w:val="0"/>
              <w:marBottom w:val="600"/>
              <w:divBdr>
                <w:top w:val="none" w:sz="0" w:space="0" w:color="auto"/>
                <w:left w:val="none" w:sz="0" w:space="0" w:color="auto"/>
                <w:bottom w:val="none" w:sz="0" w:space="0" w:color="auto"/>
                <w:right w:val="none" w:sz="0" w:space="0" w:color="auto"/>
              </w:divBdr>
              <w:divsChild>
                <w:div w:id="12115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1482">
          <w:marLeft w:val="0"/>
          <w:marRight w:val="0"/>
          <w:marTop w:val="0"/>
          <w:marBottom w:val="0"/>
          <w:divBdr>
            <w:top w:val="none" w:sz="0" w:space="0" w:color="auto"/>
            <w:left w:val="none" w:sz="0" w:space="0" w:color="auto"/>
            <w:bottom w:val="none" w:sz="0" w:space="0" w:color="auto"/>
            <w:right w:val="none" w:sz="0" w:space="0" w:color="auto"/>
          </w:divBdr>
          <w:divsChild>
            <w:div w:id="16844800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08325078">
      <w:bodyDiv w:val="1"/>
      <w:marLeft w:val="0"/>
      <w:marRight w:val="0"/>
      <w:marTop w:val="0"/>
      <w:marBottom w:val="0"/>
      <w:divBdr>
        <w:top w:val="none" w:sz="0" w:space="0" w:color="auto"/>
        <w:left w:val="none" w:sz="0" w:space="0" w:color="auto"/>
        <w:bottom w:val="none" w:sz="0" w:space="0" w:color="auto"/>
        <w:right w:val="none" w:sz="0" w:space="0" w:color="auto"/>
      </w:divBdr>
      <w:divsChild>
        <w:div w:id="562718443">
          <w:marLeft w:val="0"/>
          <w:marRight w:val="0"/>
          <w:marTop w:val="0"/>
          <w:marBottom w:val="0"/>
          <w:divBdr>
            <w:top w:val="none" w:sz="0" w:space="0" w:color="auto"/>
            <w:left w:val="none" w:sz="0" w:space="0" w:color="auto"/>
            <w:bottom w:val="none" w:sz="0" w:space="0" w:color="auto"/>
            <w:right w:val="none" w:sz="0" w:space="0" w:color="auto"/>
          </w:divBdr>
          <w:divsChild>
            <w:div w:id="1429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64">
      <w:bodyDiv w:val="1"/>
      <w:marLeft w:val="0"/>
      <w:marRight w:val="0"/>
      <w:marTop w:val="0"/>
      <w:marBottom w:val="0"/>
      <w:divBdr>
        <w:top w:val="none" w:sz="0" w:space="0" w:color="auto"/>
        <w:left w:val="none" w:sz="0" w:space="0" w:color="auto"/>
        <w:bottom w:val="none" w:sz="0" w:space="0" w:color="auto"/>
        <w:right w:val="none" w:sz="0" w:space="0" w:color="auto"/>
      </w:divBdr>
      <w:divsChild>
        <w:div w:id="926311123">
          <w:marLeft w:val="0"/>
          <w:marRight w:val="0"/>
          <w:marTop w:val="0"/>
          <w:marBottom w:val="0"/>
          <w:divBdr>
            <w:top w:val="none" w:sz="0" w:space="0" w:color="auto"/>
            <w:left w:val="none" w:sz="0" w:space="0" w:color="auto"/>
            <w:bottom w:val="none" w:sz="0" w:space="0" w:color="auto"/>
            <w:right w:val="none" w:sz="0" w:space="0" w:color="auto"/>
          </w:divBdr>
          <w:divsChild>
            <w:div w:id="263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246">
      <w:bodyDiv w:val="1"/>
      <w:marLeft w:val="0"/>
      <w:marRight w:val="0"/>
      <w:marTop w:val="0"/>
      <w:marBottom w:val="0"/>
      <w:divBdr>
        <w:top w:val="none" w:sz="0" w:space="0" w:color="auto"/>
        <w:left w:val="none" w:sz="0" w:space="0" w:color="auto"/>
        <w:bottom w:val="none" w:sz="0" w:space="0" w:color="auto"/>
        <w:right w:val="none" w:sz="0" w:space="0" w:color="auto"/>
      </w:divBdr>
    </w:div>
    <w:div w:id="18953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2989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R@univ-lehavr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R@univ-lehavr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affichTexte.do?cidTexte=JORFTEXT000000298904" TargetMode="External"/><Relationship Id="rId4" Type="http://schemas.openxmlformats.org/officeDocument/2006/relationships/settings" Target="settings.xml"/><Relationship Id="rId9" Type="http://schemas.openxmlformats.org/officeDocument/2006/relationships/hyperlink" Target="https://www.legifrance.gouv.fr/codes/article_lc/LEGIARTI00004281295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45A29-DD7E-4FD6-BB28-C9EEC02D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11955</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MANDEVILLE</dc:creator>
  <cp:keywords/>
  <dc:description/>
  <cp:lastModifiedBy>Nathalie Zemiac</cp:lastModifiedBy>
  <cp:revision>2</cp:revision>
  <cp:lastPrinted>2021-06-01T15:50:00Z</cp:lastPrinted>
  <dcterms:created xsi:type="dcterms:W3CDTF">2023-04-03T08:34:00Z</dcterms:created>
  <dcterms:modified xsi:type="dcterms:W3CDTF">2023-04-03T08:34:00Z</dcterms:modified>
</cp:coreProperties>
</file>